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A28" w:rsidRPr="00A7458E" w:rsidRDefault="00A6521F" w:rsidP="00A7458E">
      <w:pPr>
        <w:ind w:right="720"/>
        <w:jc w:val="right"/>
        <w:rPr>
          <w:rFonts w:ascii="標楷體" w:eastAsia="標楷體" w:hAnsi="標楷體"/>
        </w:rPr>
      </w:pPr>
      <w:r w:rsidRPr="00C6317D">
        <w:rPr>
          <w:rFonts w:ascii="標楷體" w:eastAsia="標楷體" w:hAnsi="標楷體"/>
          <w:noProof/>
        </w:rPr>
        <w:drawing>
          <wp:anchor distT="0" distB="0" distL="114300" distR="114300" simplePos="0" relativeHeight="251688960" behindDoc="1" locked="0" layoutInCell="1" allowOverlap="1" wp14:anchorId="6D564BF0" wp14:editId="22AC2EAD">
            <wp:simplePos x="0" y="0"/>
            <wp:positionH relativeFrom="page">
              <wp:posOffset>1731010</wp:posOffset>
            </wp:positionH>
            <wp:positionV relativeFrom="paragraph">
              <wp:posOffset>-37465</wp:posOffset>
            </wp:positionV>
            <wp:extent cx="5824855" cy="1032510"/>
            <wp:effectExtent l="0" t="0" r="4445" b="0"/>
            <wp:wrapTight wrapText="bothSides">
              <wp:wrapPolygon edited="0">
                <wp:start x="212" y="0"/>
                <wp:lineTo x="0" y="1594"/>
                <wp:lineTo x="0" y="19528"/>
                <wp:lineTo x="212" y="21122"/>
                <wp:lineTo x="21334" y="21122"/>
                <wp:lineTo x="21546" y="19528"/>
                <wp:lineTo x="21546" y="1594"/>
                <wp:lineTo x="21334" y="0"/>
                <wp:lineTo x="212" y="0"/>
              </wp:wrapPolygon>
            </wp:wrapTight>
            <wp:docPr id="22" name="圖片 22" descr="C:\Users\user\Desktop\148923637918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14892363791876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294" t="26476" r="60835" b="27383"/>
                    <a:stretch/>
                  </pic:blipFill>
                  <pic:spPr bwMode="auto">
                    <a:xfrm>
                      <a:off x="0" y="0"/>
                      <a:ext cx="5824855" cy="1032510"/>
                    </a:xfrm>
                    <a:prstGeom prst="rect">
                      <a:avLst/>
                    </a:prstGeom>
                    <a:noFill/>
                    <a:ln>
                      <a:noFill/>
                    </a:ln>
                    <a:effectLst>
                      <a:softEdge rad="1270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75648" behindDoc="1" locked="0" layoutInCell="1" allowOverlap="1" wp14:anchorId="4B69B70D" wp14:editId="31A04A7C">
            <wp:simplePos x="0" y="0"/>
            <wp:positionH relativeFrom="column">
              <wp:posOffset>2940050</wp:posOffset>
            </wp:positionH>
            <wp:positionV relativeFrom="paragraph">
              <wp:posOffset>1050925</wp:posOffset>
            </wp:positionV>
            <wp:extent cx="2082800" cy="339090"/>
            <wp:effectExtent l="0" t="0" r="0" b="3810"/>
            <wp:wrapTight wrapText="bothSides">
              <wp:wrapPolygon edited="0">
                <wp:start x="0" y="0"/>
                <wp:lineTo x="0" y="20629"/>
                <wp:lineTo x="21337" y="20629"/>
                <wp:lineTo x="21337" y="0"/>
                <wp:lineTo x="0" y="0"/>
              </wp:wrapPolygon>
            </wp:wrapTight>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9">
                      <a:extLst>
                        <a:ext uri="{28A0092B-C50C-407E-A947-70E740481C1C}">
                          <a14:useLocalDpi xmlns:a14="http://schemas.microsoft.com/office/drawing/2010/main" val="0"/>
                        </a:ext>
                      </a:extLst>
                    </a:blip>
                    <a:srcRect t="19536" r="71284" b="-1"/>
                    <a:stretch/>
                  </pic:blipFill>
                  <pic:spPr bwMode="auto">
                    <a:xfrm>
                      <a:off x="0" y="0"/>
                      <a:ext cx="2082800" cy="339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4FD">
        <w:rPr>
          <w:rFonts w:ascii="Constantia" w:eastAsia="標楷體" w:hAnsi="Constantia"/>
          <w:noProof/>
          <w:sz w:val="96"/>
          <w:szCs w:val="96"/>
        </w:rPr>
        <w:drawing>
          <wp:anchor distT="0" distB="0" distL="114300" distR="114300" simplePos="0" relativeHeight="251673600" behindDoc="1" locked="0" layoutInCell="1" allowOverlap="1" wp14:anchorId="7A157A91" wp14:editId="250BF594">
            <wp:simplePos x="0" y="0"/>
            <wp:positionH relativeFrom="page">
              <wp:align>right</wp:align>
            </wp:positionH>
            <wp:positionV relativeFrom="paragraph">
              <wp:posOffset>991870</wp:posOffset>
            </wp:positionV>
            <wp:extent cx="1333500" cy="609600"/>
            <wp:effectExtent l="0" t="0" r="0" b="0"/>
            <wp:wrapTight wrapText="bothSides">
              <wp:wrapPolygon edited="0">
                <wp:start x="0" y="0"/>
                <wp:lineTo x="0" y="20925"/>
                <wp:lineTo x="21291" y="20925"/>
                <wp:lineTo x="21291" y="0"/>
                <wp:lineTo x="0" y="0"/>
              </wp:wrapPolygon>
            </wp:wrapTight>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0">
                      <a:extLst>
                        <a:ext uri="{28A0092B-C50C-407E-A947-70E740481C1C}">
                          <a14:useLocalDpi xmlns:a14="http://schemas.microsoft.com/office/drawing/2010/main" val="0"/>
                        </a:ext>
                      </a:extLst>
                    </a:blip>
                    <a:srcRect t="33333" r="80880"/>
                    <a:stretch/>
                  </pic:blipFill>
                  <pic:spPr bwMode="auto">
                    <a:xfrm>
                      <a:off x="0" y="0"/>
                      <a:ext cx="133350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4FD" w:rsidRPr="00C6317D">
        <w:rPr>
          <w:rFonts w:ascii="標楷體" w:eastAsia="標楷體" w:hAnsi="標楷體"/>
          <w:noProof/>
        </w:rPr>
        <w:drawing>
          <wp:anchor distT="0" distB="0" distL="114300" distR="114300" simplePos="0" relativeHeight="251670528" behindDoc="1" locked="0" layoutInCell="1" allowOverlap="1" wp14:anchorId="056923C3" wp14:editId="2D8DB0FE">
            <wp:simplePos x="0" y="0"/>
            <wp:positionH relativeFrom="margin">
              <wp:posOffset>-4524375</wp:posOffset>
            </wp:positionH>
            <wp:positionV relativeFrom="page">
              <wp:posOffset>-796290</wp:posOffset>
            </wp:positionV>
            <wp:extent cx="8064500" cy="11830050"/>
            <wp:effectExtent l="0" t="0" r="0" b="0"/>
            <wp:wrapSquare wrapText="bothSides"/>
            <wp:docPr id="19" name="圖片 19" descr="https://thumbs.dreamstime.com/z/%E6%8A%BD%E8%B1%A1%E6%B5%B7%E6%B5%AA-1568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humbs.dreamstime.com/z/%E6%8A%BD%E8%B1%A1%E6%B5%B7%E6%B5%AA-15682016.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2392" r="-186" b="6969"/>
                    <a:stretch/>
                  </pic:blipFill>
                  <pic:spPr bwMode="auto">
                    <a:xfrm rot="10800000">
                      <a:off x="0" y="0"/>
                      <a:ext cx="8064500" cy="11830050"/>
                    </a:xfrm>
                    <a:prstGeom prst="rect">
                      <a:avLst/>
                    </a:prstGeom>
                    <a:noFill/>
                    <a:ln>
                      <a:noFill/>
                    </a:ln>
                    <a:effectLst>
                      <a:softEdge rad="635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5A28" w:rsidRDefault="00A7458E" w:rsidP="00A7458E">
      <w:pPr>
        <w:jc w:val="right"/>
        <w:rPr>
          <w:rFonts w:ascii="標楷體" w:eastAsia="標楷體" w:hAnsi="標楷體"/>
        </w:rPr>
      </w:pPr>
      <w:r>
        <w:rPr>
          <w:rFonts w:ascii="AR DECODE" w:eastAsia="標楷體" w:hAnsi="AR DECODE"/>
          <w:b/>
          <w:sz w:val="96"/>
          <w:szCs w:val="96"/>
        </w:rPr>
        <w:t xml:space="preserve">  </w:t>
      </w:r>
      <w:r>
        <w:rPr>
          <w:rFonts w:ascii="AR DECODE" w:eastAsia="標楷體" w:hAnsi="AR DECODE"/>
          <w:b/>
          <w:sz w:val="16"/>
          <w:szCs w:val="16"/>
        </w:rPr>
        <w:t xml:space="preserve">  </w:t>
      </w:r>
    </w:p>
    <w:p w:rsidR="00CD5A28" w:rsidRDefault="00CD5A28" w:rsidP="00CD5A28">
      <w:pPr>
        <w:rPr>
          <w:rFonts w:ascii="標楷體" w:eastAsia="標楷體" w:hAnsi="標楷體"/>
        </w:rPr>
      </w:pPr>
    </w:p>
    <w:p w:rsidR="00CD5A28" w:rsidRDefault="00C6317D" w:rsidP="00A7458E">
      <w:pPr>
        <w:jc w:val="both"/>
        <w:rPr>
          <w:rFonts w:ascii="標楷體" w:eastAsia="標楷體" w:hAnsi="標楷體"/>
        </w:rPr>
      </w:pPr>
      <w:r w:rsidRPr="00C6317D">
        <w:rPr>
          <w:rFonts w:ascii="標楷體" w:eastAsia="標楷體" w:hAnsi="標楷體"/>
          <w:noProof/>
        </w:rPr>
        <mc:AlternateContent>
          <mc:Choice Requires="wps">
            <w:drawing>
              <wp:inline distT="0" distB="0" distL="0" distR="0">
                <wp:extent cx="304800" cy="304800"/>
                <wp:effectExtent l="0" t="0" r="0" b="0"/>
                <wp:docPr id="20" name="矩形 20" descr="http://www.akuziti.com/cache/14892363791876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C5B4FC" id="矩形 20" o:spid="_x0000_s1026" alt="http://www.akuziti.com/cache/14892363791876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KSzNK6AIAAO8F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CD5A28" w:rsidRDefault="00CD5A28" w:rsidP="00CD5A28">
      <w:pPr>
        <w:rPr>
          <w:rFonts w:ascii="標楷體" w:eastAsia="標楷體" w:hAnsi="標楷體"/>
        </w:rPr>
      </w:pPr>
    </w:p>
    <w:p w:rsidR="00DD14B4" w:rsidRDefault="00CD5A28" w:rsidP="00CD5A28">
      <w:pPr>
        <w:tabs>
          <w:tab w:val="left" w:pos="4120"/>
        </w:tabs>
        <w:rPr>
          <w:rFonts w:ascii="標楷體" w:eastAsia="標楷體" w:hAnsi="標楷體"/>
        </w:rPr>
      </w:pPr>
      <w:r>
        <w:rPr>
          <w:rFonts w:ascii="標楷體" w:eastAsia="標楷體" w:hAnsi="標楷體"/>
        </w:rPr>
        <w:tab/>
      </w:r>
      <w:r w:rsidRPr="00CD5A28">
        <w:rPr>
          <w:rFonts w:ascii="標楷體" w:eastAsia="標楷體" w:hAnsi="標楷體"/>
          <w:noProof/>
        </w:rPr>
        <mc:AlternateContent>
          <mc:Choice Requires="wps">
            <w:drawing>
              <wp:inline distT="0" distB="0" distL="0" distR="0">
                <wp:extent cx="304800" cy="304800"/>
                <wp:effectExtent l="0" t="0" r="0" b="0"/>
                <wp:docPr id="16" name="矩形 16" descr="http://www.akuziti.com/cache/14892360246805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1374B" id="矩形 16" o:spid="_x0000_s1026" alt="http://www.akuziti.com/cache/14892360246805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rYpqq6AIAAO8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CD5A28">
        <w:rPr>
          <w:rFonts w:ascii="標楷體" w:eastAsia="標楷體" w:hAnsi="標楷體"/>
          <w:noProof/>
        </w:rPr>
        <mc:AlternateContent>
          <mc:Choice Requires="wps">
            <w:drawing>
              <wp:inline distT="0" distB="0" distL="0" distR="0">
                <wp:extent cx="304800" cy="304800"/>
                <wp:effectExtent l="0" t="0" r="0" b="0"/>
                <wp:docPr id="15" name="矩形 15" descr="http://www.akuziti.com/cache/14892360246805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A23D8" id="矩形 15" o:spid="_x0000_s1026" alt="http://www.akuziti.com/cache/14892360246805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Ljlng6AIAAO8F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F83390" w:rsidRDefault="007C24FD" w:rsidP="00CD5A28">
      <w:pPr>
        <w:tabs>
          <w:tab w:val="left" w:pos="4120"/>
        </w:tabs>
        <w:rPr>
          <w:rFonts w:ascii="標楷體" w:eastAsia="標楷體" w:hAnsi="標楷體"/>
        </w:rPr>
      </w:pPr>
      <w:r w:rsidRPr="003224AA">
        <w:rPr>
          <w:rFonts w:ascii="標楷體" w:eastAsia="標楷體" w:hAnsi="標楷體"/>
          <w:noProof/>
        </w:rPr>
        <w:drawing>
          <wp:anchor distT="0" distB="0" distL="114300" distR="114300" simplePos="0" relativeHeight="251679744" behindDoc="1" locked="0" layoutInCell="1" allowOverlap="1">
            <wp:simplePos x="0" y="0"/>
            <wp:positionH relativeFrom="margin">
              <wp:posOffset>3931285</wp:posOffset>
            </wp:positionH>
            <wp:positionV relativeFrom="paragraph">
              <wp:posOffset>228600</wp:posOffset>
            </wp:positionV>
            <wp:extent cx="1729740" cy="1739900"/>
            <wp:effectExtent l="0" t="0" r="3810" b="0"/>
            <wp:wrapTight wrapText="bothSides">
              <wp:wrapPolygon edited="0">
                <wp:start x="0" y="0"/>
                <wp:lineTo x="0" y="21285"/>
                <wp:lineTo x="21410" y="21285"/>
                <wp:lineTo x="21410" y="0"/>
                <wp:lineTo x="0" y="0"/>
              </wp:wrapPolygon>
            </wp:wrapTight>
            <wp:docPr id="32" name="圖片 32" descr="「海大校徽」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海大校徽」的圖片搜尋結果"/>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729740" cy="173990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p w:rsidR="00F83390" w:rsidRDefault="00F83390" w:rsidP="00CD5A28">
      <w:pPr>
        <w:tabs>
          <w:tab w:val="left" w:pos="4120"/>
        </w:tabs>
        <w:rPr>
          <w:rFonts w:ascii="標楷體" w:eastAsia="標楷體" w:hAnsi="標楷體"/>
        </w:rPr>
      </w:pPr>
    </w:p>
    <w:p w:rsidR="00F83390" w:rsidRDefault="00F83390" w:rsidP="00CD5A28">
      <w:pPr>
        <w:tabs>
          <w:tab w:val="left" w:pos="4120"/>
        </w:tabs>
        <w:rPr>
          <w:rFonts w:ascii="標楷體" w:eastAsia="標楷體" w:hAnsi="標楷體"/>
        </w:rPr>
      </w:pPr>
    </w:p>
    <w:p w:rsidR="00F83390" w:rsidRDefault="00F83390" w:rsidP="00CD5A28">
      <w:pPr>
        <w:tabs>
          <w:tab w:val="left" w:pos="4120"/>
        </w:tabs>
        <w:rPr>
          <w:rFonts w:ascii="標楷體" w:eastAsia="標楷體" w:hAnsi="標楷體"/>
        </w:rPr>
      </w:pPr>
    </w:p>
    <w:p w:rsidR="00782154" w:rsidRDefault="00782154" w:rsidP="00CD5A28">
      <w:pPr>
        <w:tabs>
          <w:tab w:val="left" w:pos="4120"/>
        </w:tabs>
        <w:rPr>
          <w:rFonts w:ascii="標楷體" w:eastAsia="標楷體" w:hAnsi="標楷體"/>
        </w:rPr>
      </w:pPr>
    </w:p>
    <w:p w:rsidR="00782154" w:rsidRDefault="00782154" w:rsidP="00CD5A28">
      <w:pPr>
        <w:tabs>
          <w:tab w:val="left" w:pos="4120"/>
        </w:tabs>
        <w:rPr>
          <w:rFonts w:ascii="標楷體" w:eastAsia="標楷體" w:hAnsi="標楷體"/>
        </w:rPr>
      </w:pPr>
    </w:p>
    <w:p w:rsidR="00782154" w:rsidRDefault="00782154" w:rsidP="00CD5A28">
      <w:pPr>
        <w:tabs>
          <w:tab w:val="left" w:pos="4120"/>
        </w:tabs>
        <w:rPr>
          <w:rFonts w:ascii="標楷體" w:eastAsia="標楷體" w:hAnsi="標楷體"/>
        </w:rPr>
      </w:pPr>
    </w:p>
    <w:p w:rsidR="00782154" w:rsidRDefault="00A6521F" w:rsidP="00CD5A28">
      <w:pPr>
        <w:tabs>
          <w:tab w:val="left" w:pos="4120"/>
        </w:tabs>
        <w:rPr>
          <w:rFonts w:ascii="標楷體" w:eastAsia="標楷體" w:hAnsi="標楷體"/>
        </w:rPr>
      </w:pPr>
      <w:r>
        <w:rPr>
          <w:rFonts w:ascii="標楷體" w:eastAsia="標楷體" w:hAnsi="標楷體"/>
          <w:noProof/>
        </w:rPr>
        <w:drawing>
          <wp:anchor distT="0" distB="0" distL="114300" distR="114300" simplePos="0" relativeHeight="251678720" behindDoc="1" locked="0" layoutInCell="1" allowOverlap="1" wp14:anchorId="342A296B" wp14:editId="5083BB7F">
            <wp:simplePos x="0" y="0"/>
            <wp:positionH relativeFrom="margin">
              <wp:posOffset>3545205</wp:posOffset>
            </wp:positionH>
            <wp:positionV relativeFrom="paragraph">
              <wp:posOffset>549910</wp:posOffset>
            </wp:positionV>
            <wp:extent cx="2527300" cy="1003300"/>
            <wp:effectExtent l="0" t="0" r="6350" b="6350"/>
            <wp:wrapTight wrapText="bothSides">
              <wp:wrapPolygon edited="0">
                <wp:start x="0" y="0"/>
                <wp:lineTo x="0" y="21327"/>
                <wp:lineTo x="21491" y="21327"/>
                <wp:lineTo x="21491" y="0"/>
                <wp:lineTo x="0" y="0"/>
              </wp:wrapPolygon>
            </wp:wrapTight>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r="2390" b="53642"/>
                    <a:stretch/>
                  </pic:blipFill>
                  <pic:spPr bwMode="auto">
                    <a:xfrm>
                      <a:off x="0" y="0"/>
                      <a:ext cx="2527300" cy="100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521F" w:rsidRDefault="00A6521F" w:rsidP="00CD5A28">
      <w:pPr>
        <w:tabs>
          <w:tab w:val="left" w:pos="4120"/>
        </w:tabs>
        <w:rPr>
          <w:rFonts w:ascii="標楷體" w:eastAsia="標楷體" w:hAnsi="標楷體"/>
        </w:rPr>
      </w:pPr>
    </w:p>
    <w:p w:rsidR="00A6521F" w:rsidRDefault="00A6521F" w:rsidP="00CD5A28">
      <w:pPr>
        <w:tabs>
          <w:tab w:val="left" w:pos="4120"/>
        </w:tabs>
        <w:rPr>
          <w:rFonts w:ascii="標楷體" w:eastAsia="標楷體" w:hAnsi="標楷體"/>
        </w:rPr>
      </w:pPr>
      <w:r>
        <w:rPr>
          <w:rFonts w:ascii="標楷體" w:eastAsia="標楷體" w:hAnsi="標楷體"/>
          <w:noProof/>
        </w:rPr>
        <w:drawing>
          <wp:anchor distT="0" distB="0" distL="114300" distR="114300" simplePos="0" relativeHeight="251677696" behindDoc="1" locked="0" layoutInCell="1" allowOverlap="1" wp14:anchorId="5E94EFBC" wp14:editId="12BDD82A">
            <wp:simplePos x="0" y="0"/>
            <wp:positionH relativeFrom="margin">
              <wp:posOffset>4113530</wp:posOffset>
            </wp:positionH>
            <wp:positionV relativeFrom="paragraph">
              <wp:posOffset>-127000</wp:posOffset>
            </wp:positionV>
            <wp:extent cx="1972945" cy="864870"/>
            <wp:effectExtent l="0" t="0" r="8255" b="0"/>
            <wp:wrapTight wrapText="bothSides">
              <wp:wrapPolygon edited="0">
                <wp:start x="0" y="0"/>
                <wp:lineTo x="0" y="20934"/>
                <wp:lineTo x="21482" y="20934"/>
                <wp:lineTo x="21482" y="0"/>
                <wp:lineTo x="0" y="0"/>
              </wp:wrapPolygon>
            </wp:wrapTight>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15">
                      <a:extLst>
                        <a:ext uri="{28A0092B-C50C-407E-A947-70E740481C1C}">
                          <a14:useLocalDpi xmlns:a14="http://schemas.microsoft.com/office/drawing/2010/main" val="0"/>
                        </a:ext>
                      </a:extLst>
                    </a:blip>
                    <a:srcRect t="48654" r="67765"/>
                    <a:stretch/>
                  </pic:blipFill>
                  <pic:spPr bwMode="auto">
                    <a:xfrm>
                      <a:off x="0" y="0"/>
                      <a:ext cx="1972945" cy="864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521F" w:rsidRDefault="00A6521F" w:rsidP="00CD5A28">
      <w:pPr>
        <w:tabs>
          <w:tab w:val="left" w:pos="4120"/>
        </w:tabs>
        <w:rPr>
          <w:rFonts w:ascii="標楷體" w:eastAsia="標楷體" w:hAnsi="標楷體"/>
        </w:rPr>
      </w:pPr>
    </w:p>
    <w:p w:rsidR="00A6521F" w:rsidRDefault="00A6521F" w:rsidP="00CD5A28">
      <w:pPr>
        <w:tabs>
          <w:tab w:val="left" w:pos="4120"/>
        </w:tabs>
        <w:rPr>
          <w:rFonts w:ascii="標楷體" w:eastAsia="標楷體" w:hAnsi="標楷體"/>
        </w:rPr>
      </w:pPr>
    </w:p>
    <w:p w:rsidR="00A6521F" w:rsidRDefault="00A6521F" w:rsidP="00CD5A28">
      <w:pPr>
        <w:tabs>
          <w:tab w:val="left" w:pos="4120"/>
        </w:tabs>
        <w:rPr>
          <w:rFonts w:ascii="標楷體" w:eastAsia="標楷體" w:hAnsi="標楷體"/>
        </w:rPr>
      </w:pPr>
    </w:p>
    <w:p w:rsidR="00A6521F" w:rsidRDefault="00A6521F" w:rsidP="00CD5A28">
      <w:pPr>
        <w:tabs>
          <w:tab w:val="left" w:pos="4120"/>
        </w:tabs>
        <w:rPr>
          <w:rFonts w:ascii="標楷體" w:eastAsia="標楷體" w:hAnsi="標楷體"/>
        </w:rPr>
      </w:pPr>
    </w:p>
    <w:p w:rsidR="00A6521F" w:rsidRDefault="00A6521F" w:rsidP="00CD5A28">
      <w:pPr>
        <w:tabs>
          <w:tab w:val="left" w:pos="4120"/>
        </w:tabs>
        <w:rPr>
          <w:rFonts w:ascii="標楷體" w:eastAsia="標楷體" w:hAnsi="標楷體"/>
        </w:rPr>
      </w:pPr>
    </w:p>
    <w:p w:rsidR="00A6521F" w:rsidRDefault="00A6521F" w:rsidP="00CD5A28">
      <w:pPr>
        <w:tabs>
          <w:tab w:val="left" w:pos="4120"/>
        </w:tabs>
        <w:rPr>
          <w:rFonts w:ascii="標楷體" w:eastAsia="標楷體" w:hAnsi="標楷體"/>
        </w:rPr>
      </w:pPr>
    </w:p>
    <w:p w:rsidR="00A6521F" w:rsidRDefault="00A6521F" w:rsidP="00CD5A28">
      <w:pPr>
        <w:tabs>
          <w:tab w:val="left" w:pos="4120"/>
        </w:tabs>
        <w:rPr>
          <w:rFonts w:ascii="標楷體" w:eastAsia="標楷體" w:hAnsi="標楷體"/>
        </w:rPr>
      </w:pPr>
    </w:p>
    <w:p w:rsidR="00A6521F" w:rsidRDefault="00A6521F" w:rsidP="00CD5A28">
      <w:pPr>
        <w:tabs>
          <w:tab w:val="left" w:pos="4120"/>
        </w:tabs>
        <w:rPr>
          <w:rFonts w:ascii="標楷體" w:eastAsia="標楷體" w:hAnsi="標楷體"/>
        </w:rPr>
      </w:pPr>
    </w:p>
    <w:p w:rsidR="00782154" w:rsidRDefault="00482FC1" w:rsidP="00CD5A28">
      <w:pPr>
        <w:tabs>
          <w:tab w:val="left" w:pos="4120"/>
        </w:tabs>
        <w:rPr>
          <w:rFonts w:ascii="標楷體" w:eastAsia="標楷體" w:hAnsi="標楷體"/>
        </w:rPr>
      </w:pPr>
      <w:r>
        <w:rPr>
          <w:rFonts w:ascii="標楷體" w:eastAsia="標楷體" w:hAnsi="標楷體"/>
          <w:noProof/>
        </w:rPr>
        <w:drawing>
          <wp:anchor distT="0" distB="0" distL="114300" distR="114300" simplePos="0" relativeHeight="251680768" behindDoc="1" locked="0" layoutInCell="1" allowOverlap="1">
            <wp:simplePos x="0" y="0"/>
            <wp:positionH relativeFrom="margin">
              <wp:posOffset>2941320</wp:posOffset>
            </wp:positionH>
            <wp:positionV relativeFrom="paragraph">
              <wp:posOffset>404495</wp:posOffset>
            </wp:positionV>
            <wp:extent cx="3418840" cy="102870"/>
            <wp:effectExtent l="0" t="0" r="0" b="0"/>
            <wp:wrapTight wrapText="bothSides">
              <wp:wrapPolygon edited="0">
                <wp:start x="0" y="0"/>
                <wp:lineTo x="0" y="16000"/>
                <wp:lineTo x="21423" y="16000"/>
                <wp:lineTo x="21423" y="0"/>
                <wp:lineTo x="0" y="0"/>
              </wp:wrapPolygon>
            </wp:wrapTight>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16">
                      <a:extLst>
                        <a:ext uri="{28A0092B-C50C-407E-A947-70E740481C1C}">
                          <a14:useLocalDpi xmlns:a14="http://schemas.microsoft.com/office/drawing/2010/main" val="0"/>
                        </a:ext>
                      </a:extLst>
                    </a:blip>
                    <a:srcRect t="17752" r="6906" b="17159"/>
                    <a:stretch/>
                  </pic:blipFill>
                  <pic:spPr bwMode="auto">
                    <a:xfrm>
                      <a:off x="0" y="0"/>
                      <a:ext cx="3418840" cy="102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3390" w:rsidRPr="00F83390" w:rsidRDefault="00F83390" w:rsidP="00F83390">
      <w:pPr>
        <w:numPr>
          <w:ilvl w:val="0"/>
          <w:numId w:val="2"/>
        </w:numPr>
        <w:rPr>
          <w:rFonts w:ascii="標楷體" w:eastAsia="標楷體" w:hAnsi="標楷體"/>
          <w:b/>
          <w:color w:val="525252" w:themeColor="accent3" w:themeShade="80"/>
          <w:sz w:val="28"/>
          <w:szCs w:val="28"/>
        </w:rPr>
      </w:pPr>
      <w:r w:rsidRPr="00F83390">
        <w:rPr>
          <w:rFonts w:ascii="標楷體" w:eastAsia="標楷體" w:hAnsi="標楷體" w:hint="eastAsia"/>
          <w:b/>
          <w:color w:val="525252" w:themeColor="accent3" w:themeShade="80"/>
          <w:sz w:val="28"/>
          <w:szCs w:val="28"/>
        </w:rPr>
        <w:lastRenderedPageBreak/>
        <w:t>關於計畫書</w:t>
      </w:r>
    </w:p>
    <w:p w:rsidR="00F83390" w:rsidRPr="00BD3146" w:rsidRDefault="00BD3146" w:rsidP="00BD3146">
      <w:pPr>
        <w:numPr>
          <w:ilvl w:val="0"/>
          <w:numId w:val="1"/>
        </w:numPr>
        <w:rPr>
          <w:rFonts w:ascii="標楷體" w:eastAsia="標楷體" w:hAnsi="標楷體"/>
        </w:rPr>
      </w:pPr>
      <w:r>
        <w:rPr>
          <w:rFonts w:ascii="標楷體" w:eastAsia="標楷體" w:hAnsi="標楷體" w:hint="eastAsia"/>
        </w:rPr>
        <w:t>計畫名稱</w:t>
      </w:r>
      <w:r w:rsidRPr="00F83390">
        <w:rPr>
          <w:rFonts w:ascii="標楷體" w:eastAsia="標楷體" w:hAnsi="標楷體" w:hint="eastAsia"/>
        </w:rPr>
        <w:t>︰</w:t>
      </w:r>
      <w:r w:rsidR="00F83390" w:rsidRPr="00BD3146">
        <w:rPr>
          <w:rFonts w:ascii="標楷體" w:eastAsia="標楷體" w:hAnsi="標楷體" w:hint="eastAsia"/>
        </w:rPr>
        <w:t xml:space="preserve">南洋絲路印記 </w:t>
      </w:r>
      <w:r w:rsidR="00F83390" w:rsidRPr="00BD3146">
        <w:rPr>
          <w:rFonts w:ascii="標楷體" w:eastAsia="標楷體" w:hAnsi="標楷體" w:hint="eastAsia"/>
        </w:rPr>
        <w:t xml:space="preserve"> </w:t>
      </w:r>
    </w:p>
    <w:p w:rsidR="00F83390" w:rsidRPr="00F83390" w:rsidRDefault="00F83390" w:rsidP="001F22EA">
      <w:pPr>
        <w:numPr>
          <w:ilvl w:val="0"/>
          <w:numId w:val="1"/>
        </w:numPr>
        <w:jc w:val="both"/>
        <w:rPr>
          <w:rFonts w:ascii="標楷體" w:eastAsia="標楷體" w:hAnsi="標楷體"/>
        </w:rPr>
      </w:pPr>
      <w:r w:rsidRPr="00F83390">
        <w:rPr>
          <w:rFonts w:ascii="標楷體" w:eastAsia="標楷體" w:hAnsi="標楷體" w:hint="eastAsia"/>
        </w:rPr>
        <w:t>體驗型態：參訪海運相關機構及港區、乘船出海一窺海上絲綢之路遺址。</w:t>
      </w:r>
    </w:p>
    <w:p w:rsidR="00F83390" w:rsidRPr="00F83390" w:rsidRDefault="00F83390" w:rsidP="001F22EA">
      <w:pPr>
        <w:numPr>
          <w:ilvl w:val="0"/>
          <w:numId w:val="1"/>
        </w:numPr>
        <w:jc w:val="both"/>
        <w:rPr>
          <w:rFonts w:ascii="標楷體" w:eastAsia="標楷體" w:hAnsi="標楷體"/>
        </w:rPr>
      </w:pPr>
      <w:r w:rsidRPr="00F83390">
        <w:rPr>
          <w:rFonts w:ascii="標楷體" w:eastAsia="標楷體" w:hAnsi="標楷體" w:hint="eastAsia"/>
        </w:rPr>
        <w:t xml:space="preserve">出國地點：印尼／雅加達 </w:t>
      </w:r>
      <w:r w:rsidRPr="00F83390">
        <w:rPr>
          <w:rFonts w:ascii="標楷體" w:eastAsia="標楷體" w:hAnsi="標楷體" w:hint="eastAsia"/>
        </w:rPr>
        <w:t xml:space="preserve"> </w:t>
      </w:r>
    </w:p>
    <w:p w:rsidR="00F83390" w:rsidRPr="00F83390" w:rsidRDefault="00F83390" w:rsidP="001F22EA">
      <w:pPr>
        <w:numPr>
          <w:ilvl w:val="0"/>
          <w:numId w:val="1"/>
        </w:numPr>
        <w:jc w:val="both"/>
        <w:rPr>
          <w:rFonts w:ascii="標楷體" w:eastAsia="標楷體" w:hAnsi="標楷體"/>
        </w:rPr>
      </w:pPr>
      <w:r w:rsidRPr="00F83390">
        <w:rPr>
          <w:rFonts w:ascii="標楷體" w:eastAsia="標楷體" w:hAnsi="標楷體" w:hint="eastAsia"/>
        </w:rPr>
        <w:t>出國期間：106/06/16~10</w:t>
      </w:r>
      <w:r w:rsidRPr="00F83390">
        <w:rPr>
          <w:rFonts w:ascii="標楷體" w:eastAsia="標楷體" w:hAnsi="標楷體"/>
        </w:rPr>
        <w:t>6</w:t>
      </w:r>
      <w:r w:rsidRPr="00F83390">
        <w:rPr>
          <w:rFonts w:ascii="標楷體" w:eastAsia="標楷體" w:hAnsi="標楷體" w:hint="eastAsia"/>
        </w:rPr>
        <w:t>/</w:t>
      </w:r>
      <w:r w:rsidRPr="00F83390">
        <w:rPr>
          <w:rFonts w:ascii="標楷體" w:eastAsia="標楷體" w:hAnsi="標楷體"/>
        </w:rPr>
        <w:t>0</w:t>
      </w:r>
      <w:r w:rsidRPr="00F83390">
        <w:rPr>
          <w:rFonts w:ascii="標楷體" w:eastAsia="標楷體" w:hAnsi="標楷體" w:hint="eastAsia"/>
        </w:rPr>
        <w:t xml:space="preserve">7/01 </w:t>
      </w:r>
      <w:r w:rsidRPr="00F83390">
        <w:rPr>
          <w:rFonts w:ascii="標楷體" w:eastAsia="標楷體" w:hAnsi="標楷體" w:hint="eastAsia"/>
        </w:rPr>
        <w:t xml:space="preserve"> </w:t>
      </w:r>
    </w:p>
    <w:p w:rsidR="00F83390" w:rsidRPr="00F83390" w:rsidRDefault="00F83390" w:rsidP="001F22EA">
      <w:pPr>
        <w:numPr>
          <w:ilvl w:val="0"/>
          <w:numId w:val="1"/>
        </w:numPr>
        <w:jc w:val="both"/>
        <w:rPr>
          <w:rFonts w:ascii="標楷體" w:eastAsia="標楷體" w:hAnsi="標楷體"/>
        </w:rPr>
      </w:pPr>
      <w:r w:rsidRPr="00F83390">
        <w:rPr>
          <w:rFonts w:ascii="標楷體" w:eastAsia="標楷體" w:hAnsi="標楷體" w:hint="eastAsia"/>
        </w:rPr>
        <w:t>計劃成員：國立臺灣海洋大學 運輸科學系三年級 王溥琳</w:t>
      </w:r>
    </w:p>
    <w:p w:rsidR="00F83390" w:rsidRPr="00F83390" w:rsidRDefault="00F83390" w:rsidP="001F22EA">
      <w:pPr>
        <w:jc w:val="both"/>
        <w:rPr>
          <w:rFonts w:ascii="標楷體" w:eastAsia="標楷體" w:hAnsi="標楷體"/>
        </w:rPr>
      </w:pPr>
      <w:r w:rsidRPr="00F83390">
        <w:rPr>
          <w:rFonts w:ascii="標楷體" w:eastAsia="標楷體" w:hAnsi="標楷體" w:hint="eastAsia"/>
        </w:rPr>
        <w:t xml:space="preserve">              </w:t>
      </w:r>
      <w:r w:rsidRPr="00F83390">
        <w:rPr>
          <w:rFonts w:ascii="標楷體" w:eastAsia="標楷體" w:hAnsi="標楷體" w:hint="eastAsia"/>
          <w:sz w:val="16"/>
          <w:szCs w:val="16"/>
        </w:rPr>
        <w:t xml:space="preserve"> </w:t>
      </w:r>
      <w:r w:rsidRPr="00F83390">
        <w:rPr>
          <w:rFonts w:ascii="標楷體" w:eastAsia="標楷體" w:hAnsi="標楷體" w:hint="eastAsia"/>
          <w:sz w:val="6"/>
          <w:szCs w:val="6"/>
        </w:rPr>
        <w:t xml:space="preserve">    </w:t>
      </w:r>
      <w:r w:rsidRPr="00F83390">
        <w:rPr>
          <w:rFonts w:ascii="標楷體" w:eastAsia="標楷體" w:hAnsi="標楷體" w:hint="eastAsia"/>
          <w:sz w:val="16"/>
          <w:szCs w:val="16"/>
        </w:rPr>
        <w:t xml:space="preserve"> </w:t>
      </w:r>
      <w:r w:rsidRPr="00F83390">
        <w:rPr>
          <w:rFonts w:ascii="標楷體" w:eastAsia="標楷體" w:hAnsi="標楷體" w:hint="eastAsia"/>
        </w:rPr>
        <w:t xml:space="preserve">國立臺灣海洋大學 運輸科學系三年級 </w:t>
      </w:r>
      <w:r w:rsidRPr="00F83390">
        <w:rPr>
          <w:rFonts w:ascii="標楷體" w:eastAsia="標楷體" w:hAnsi="標楷體" w:hint="eastAsia"/>
          <w:sz w:val="6"/>
          <w:szCs w:val="6"/>
        </w:rPr>
        <w:t xml:space="preserve"> </w:t>
      </w:r>
      <w:r w:rsidRPr="00F83390">
        <w:rPr>
          <w:rFonts w:ascii="標楷體" w:eastAsia="標楷體" w:hAnsi="標楷體" w:hint="eastAsia"/>
        </w:rPr>
        <w:t xml:space="preserve">楊予安 </w:t>
      </w:r>
    </w:p>
    <w:p w:rsidR="00F83390" w:rsidRPr="00F83390" w:rsidRDefault="00F83390" w:rsidP="001F22EA">
      <w:pPr>
        <w:numPr>
          <w:ilvl w:val="0"/>
          <w:numId w:val="1"/>
        </w:numPr>
        <w:jc w:val="both"/>
        <w:rPr>
          <w:rFonts w:ascii="標楷體" w:eastAsia="標楷體" w:hAnsi="標楷體"/>
        </w:rPr>
      </w:pPr>
      <w:r w:rsidRPr="00F83390">
        <w:rPr>
          <w:rFonts w:ascii="標楷體" w:eastAsia="標楷體" w:hAnsi="標楷體" w:hint="eastAsia"/>
        </w:rPr>
        <w:t>前置準備︰(1)已修與海洋及貿易相關之課程，並以「探討台灣進入印</w:t>
      </w:r>
    </w:p>
    <w:p w:rsidR="00F83390" w:rsidRPr="00F83390" w:rsidRDefault="00F83390" w:rsidP="001F22EA">
      <w:pPr>
        <w:ind w:left="763"/>
        <w:jc w:val="both"/>
        <w:rPr>
          <w:rFonts w:ascii="標楷體" w:eastAsia="標楷體" w:hAnsi="標楷體"/>
        </w:rPr>
      </w:pPr>
      <w:r w:rsidRPr="00F83390">
        <w:rPr>
          <w:rFonts w:ascii="標楷體" w:eastAsia="標楷體" w:hAnsi="標楷體" w:hint="eastAsia"/>
        </w:rPr>
        <w:t xml:space="preserve">             尼海運市場建立貿易轉運站的發展與分析」為題，製作</w:t>
      </w:r>
    </w:p>
    <w:p w:rsidR="00F83390" w:rsidRPr="00F83390" w:rsidRDefault="00F83390" w:rsidP="001F22EA">
      <w:pPr>
        <w:ind w:left="763"/>
        <w:jc w:val="both"/>
        <w:rPr>
          <w:rFonts w:ascii="標楷體" w:eastAsia="標楷體" w:hAnsi="標楷體"/>
        </w:rPr>
      </w:pPr>
      <w:r w:rsidRPr="00F83390">
        <w:rPr>
          <w:rFonts w:ascii="標楷體" w:eastAsia="標楷體" w:hAnsi="標楷體" w:hint="eastAsia"/>
        </w:rPr>
        <w:t xml:space="preserve">             專題報告。</w:t>
      </w:r>
    </w:p>
    <w:p w:rsidR="00BD3146" w:rsidRDefault="00F83390" w:rsidP="00BD3146">
      <w:pPr>
        <w:ind w:left="763"/>
        <w:jc w:val="both"/>
        <w:rPr>
          <w:rFonts w:ascii="標楷體" w:eastAsia="標楷體" w:hAnsi="標楷體"/>
        </w:rPr>
      </w:pPr>
      <w:r w:rsidRPr="00F83390">
        <w:rPr>
          <w:rFonts w:ascii="標楷體" w:eastAsia="標楷體" w:hAnsi="標楷體" w:hint="eastAsia"/>
        </w:rPr>
        <w:t xml:space="preserve">          (2)已與印尼海事博物館、印尼大學、台灣駐印尼代表處</w:t>
      </w:r>
      <w:r w:rsidR="00BD3146" w:rsidRPr="00F83390">
        <w:rPr>
          <w:rFonts w:ascii="標楷體" w:eastAsia="標楷體" w:hAnsi="標楷體" w:hint="eastAsia"/>
        </w:rPr>
        <w:t>、</w:t>
      </w:r>
      <w:r w:rsidR="00BD3146">
        <w:rPr>
          <w:rFonts w:ascii="標楷體" w:eastAsia="標楷體" w:hAnsi="標楷體" w:hint="eastAsia"/>
        </w:rPr>
        <w:t xml:space="preserve">長 </w:t>
      </w:r>
    </w:p>
    <w:p w:rsidR="00F83390" w:rsidRPr="00F83390" w:rsidRDefault="00BD3146" w:rsidP="00BD3146">
      <w:pPr>
        <w:ind w:left="763"/>
        <w:jc w:val="both"/>
        <w:rPr>
          <w:rFonts w:ascii="標楷體" w:eastAsia="標楷體" w:hAnsi="標楷體"/>
        </w:rPr>
      </w:pPr>
      <w:r>
        <w:rPr>
          <w:rFonts w:ascii="標楷體" w:eastAsia="標楷體" w:hAnsi="標楷體" w:hint="eastAsia"/>
        </w:rPr>
        <w:t xml:space="preserve">             榮海運公司</w:t>
      </w:r>
      <w:r w:rsidRPr="00F83390">
        <w:rPr>
          <w:rFonts w:ascii="標楷體" w:eastAsia="標楷體" w:hAnsi="標楷體" w:hint="eastAsia"/>
        </w:rPr>
        <w:t>、</w:t>
      </w:r>
      <w:r>
        <w:rPr>
          <w:rFonts w:ascii="標楷體" w:eastAsia="標楷體" w:hAnsi="標楷體" w:hint="eastAsia"/>
        </w:rPr>
        <w:t>布馬海陸空物流公司</w:t>
      </w:r>
      <w:r w:rsidR="00F83390" w:rsidRPr="00F83390">
        <w:rPr>
          <w:rFonts w:ascii="標楷體" w:eastAsia="標楷體" w:hAnsi="標楷體" w:hint="eastAsia"/>
        </w:rPr>
        <w:t>做聯繫。</w:t>
      </w:r>
    </w:p>
    <w:p w:rsidR="00F83390" w:rsidRPr="00F83390" w:rsidRDefault="00F83390" w:rsidP="001F22EA">
      <w:pPr>
        <w:numPr>
          <w:ilvl w:val="0"/>
          <w:numId w:val="2"/>
        </w:numPr>
        <w:jc w:val="both"/>
        <w:rPr>
          <w:rFonts w:ascii="標楷體" w:eastAsia="標楷體" w:hAnsi="標楷體"/>
          <w:b/>
          <w:color w:val="525252" w:themeColor="accent3" w:themeShade="80"/>
        </w:rPr>
      </w:pPr>
      <w:r w:rsidRPr="00F83390">
        <w:rPr>
          <w:rFonts w:ascii="標楷體" w:eastAsia="標楷體" w:hAnsi="標楷體" w:hint="eastAsia"/>
          <w:b/>
          <w:color w:val="525252" w:themeColor="accent3" w:themeShade="80"/>
          <w:sz w:val="28"/>
          <w:szCs w:val="28"/>
        </w:rPr>
        <w:t>學習主題</w:t>
      </w:r>
    </w:p>
    <w:p w:rsidR="00F83390" w:rsidRPr="00F83390" w:rsidRDefault="00F83390" w:rsidP="001F22EA">
      <w:pPr>
        <w:numPr>
          <w:ilvl w:val="0"/>
          <w:numId w:val="3"/>
        </w:numPr>
        <w:jc w:val="both"/>
        <w:rPr>
          <w:rFonts w:ascii="標楷體" w:eastAsia="標楷體" w:hAnsi="標楷體"/>
        </w:rPr>
      </w:pPr>
      <w:r w:rsidRPr="00F83390">
        <w:rPr>
          <w:rFonts w:ascii="標楷體" w:eastAsia="標楷體" w:hAnsi="標楷體" w:hint="eastAsia"/>
        </w:rPr>
        <w:t>雅加達之定位與崛起</w:t>
      </w:r>
    </w:p>
    <w:p w:rsidR="00F83390" w:rsidRPr="00F83390" w:rsidRDefault="00F83390" w:rsidP="001F22EA">
      <w:pPr>
        <w:numPr>
          <w:ilvl w:val="0"/>
          <w:numId w:val="5"/>
        </w:numPr>
        <w:jc w:val="both"/>
        <w:rPr>
          <w:rFonts w:ascii="標楷體" w:eastAsia="標楷體" w:hAnsi="標楷體"/>
        </w:rPr>
      </w:pPr>
      <w:r w:rsidRPr="00F83390">
        <w:rPr>
          <w:rFonts w:ascii="標楷體" w:eastAsia="標楷體" w:hAnsi="標楷體"/>
          <w:noProof/>
        </w:rPr>
        <w:drawing>
          <wp:anchor distT="0" distB="0" distL="114300" distR="114300" simplePos="0" relativeHeight="251683840" behindDoc="1" locked="0" layoutInCell="1" allowOverlap="1" wp14:anchorId="77A923E7" wp14:editId="2ED355B9">
            <wp:simplePos x="0" y="0"/>
            <wp:positionH relativeFrom="page">
              <wp:posOffset>1638935</wp:posOffset>
            </wp:positionH>
            <wp:positionV relativeFrom="paragraph">
              <wp:posOffset>255270</wp:posOffset>
            </wp:positionV>
            <wp:extent cx="5544820" cy="1657350"/>
            <wp:effectExtent l="0" t="0" r="0" b="0"/>
            <wp:wrapTight wrapText="bothSides">
              <wp:wrapPolygon edited="0">
                <wp:start x="0" y="0"/>
                <wp:lineTo x="0" y="21352"/>
                <wp:lineTo x="21521" y="21352"/>
                <wp:lineTo x="21521" y="0"/>
                <wp:lineTo x="0" y="0"/>
              </wp:wrapPolygon>
            </wp:wrapTight>
            <wp:docPr id="2" name="圖片 2" descr="C:\Users\user\Desktop\時間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時間軸!!!!!!.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1" t="32448" r="7881" b="19041"/>
                    <a:stretch/>
                  </pic:blipFill>
                  <pic:spPr bwMode="auto">
                    <a:xfrm>
                      <a:off x="0" y="0"/>
                      <a:ext cx="5544820" cy="165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3390">
        <w:rPr>
          <w:rFonts w:ascii="標楷體" w:eastAsia="標楷體" w:hAnsi="標楷體" w:hint="eastAsia"/>
        </w:rPr>
        <w:t>大航海時代至今時間軸：</w:t>
      </w:r>
    </w:p>
    <w:p w:rsidR="00F83390" w:rsidRPr="00F83390" w:rsidRDefault="00F83390" w:rsidP="001F22EA">
      <w:pPr>
        <w:numPr>
          <w:ilvl w:val="0"/>
          <w:numId w:val="5"/>
        </w:numPr>
        <w:jc w:val="both"/>
        <w:rPr>
          <w:rFonts w:ascii="標楷體" w:eastAsia="標楷體" w:hAnsi="標楷體"/>
        </w:rPr>
      </w:pPr>
      <w:r w:rsidRPr="00F83390">
        <w:rPr>
          <w:rFonts w:ascii="標楷體" w:eastAsia="標楷體" w:hAnsi="標楷體" w:hint="eastAsia"/>
        </w:rPr>
        <w:t>必經之貿易轉運站：</w:t>
      </w:r>
    </w:p>
    <w:p w:rsidR="00F83390" w:rsidRPr="00F83390" w:rsidRDefault="00F83390" w:rsidP="001F22EA">
      <w:pPr>
        <w:ind w:left="1560"/>
        <w:jc w:val="both"/>
        <w:rPr>
          <w:rFonts w:ascii="標楷體" w:eastAsia="標楷體" w:hAnsi="標楷體"/>
        </w:rPr>
      </w:pPr>
      <w:r w:rsidRPr="00F83390">
        <w:rPr>
          <w:rFonts w:ascii="標楷體" w:eastAsia="標楷體" w:hAnsi="標楷體" w:hint="eastAsia"/>
        </w:rPr>
        <w:t>十五世紀初，明朝鄭和七次下西洋，其中六次皆到爪哇島進行貿易，荷蘭東印度公司在十七世紀，為了拓展在亞洲的貿易版圖，在巴達維亞城(現今雅加達)設總督，管理亞洲海運網絡，也是最主要的貿易轉口站。</w:t>
      </w:r>
    </w:p>
    <w:p w:rsidR="00F83390" w:rsidRPr="00F83390" w:rsidRDefault="00F83390" w:rsidP="001F22EA">
      <w:pPr>
        <w:numPr>
          <w:ilvl w:val="0"/>
          <w:numId w:val="5"/>
        </w:numPr>
        <w:jc w:val="both"/>
        <w:rPr>
          <w:rFonts w:ascii="標楷體" w:eastAsia="標楷體" w:hAnsi="標楷體"/>
        </w:rPr>
      </w:pPr>
      <w:r w:rsidRPr="00F83390">
        <w:rPr>
          <w:rFonts w:ascii="標楷體" w:eastAsia="標楷體" w:hAnsi="標楷體" w:hint="eastAsia"/>
        </w:rPr>
        <w:t>現今之發展策略：</w:t>
      </w:r>
    </w:p>
    <w:p w:rsidR="00F83390" w:rsidRDefault="00F83390" w:rsidP="001F22EA">
      <w:pPr>
        <w:ind w:left="1560"/>
        <w:jc w:val="both"/>
        <w:rPr>
          <w:rFonts w:ascii="標楷體" w:eastAsia="標楷體" w:hAnsi="標楷體"/>
        </w:rPr>
      </w:pPr>
      <w:r w:rsidRPr="00F83390">
        <w:rPr>
          <w:rFonts w:ascii="標楷體" w:eastAsia="標楷體" w:hAnsi="標楷體" w:hint="eastAsia"/>
        </w:rPr>
        <w:t>印尼從大航海時代以來，都以原物料出產為主，現在為了提升印尼人的效率和技巧，必須加工製成半成品或是成品才能出口。</w:t>
      </w:r>
      <w:r w:rsidR="00E90EAB">
        <w:rPr>
          <w:rFonts w:ascii="標楷體" w:eastAsia="標楷體" w:hAnsi="標楷體" w:hint="eastAsia"/>
        </w:rPr>
        <w:t>印尼府也</w:t>
      </w:r>
      <w:r w:rsidRPr="00F83390">
        <w:rPr>
          <w:rFonts w:ascii="標楷體" w:eastAsia="標楷體" w:hAnsi="標楷體" w:hint="eastAsia"/>
        </w:rPr>
        <w:t>要求投資者設廠印尼，提供給印尼國民更多工作機會。增加工作穩定度，也避免廠商外移，</w:t>
      </w:r>
      <w:r w:rsidR="00E90EAB">
        <w:rPr>
          <w:rFonts w:ascii="標楷體" w:eastAsia="標楷體" w:hAnsi="標楷體" w:hint="eastAsia"/>
        </w:rPr>
        <w:t>防止</w:t>
      </w:r>
      <w:r w:rsidRPr="00F83390">
        <w:rPr>
          <w:rFonts w:ascii="標楷體" w:eastAsia="標楷體" w:hAnsi="標楷體" w:hint="eastAsia"/>
        </w:rPr>
        <w:t>國內產業真空，對國家的發展幫助很大。印尼提出新的政策：「把每一個人的市場眼光放到全球，而不僅是單一市場或印尼本地而已。」這是強大國家的思想和做法。</w:t>
      </w:r>
    </w:p>
    <w:p w:rsidR="00A6521F" w:rsidRPr="00F83390" w:rsidRDefault="00A6521F" w:rsidP="001F22EA">
      <w:pPr>
        <w:ind w:left="1560"/>
        <w:jc w:val="both"/>
        <w:rPr>
          <w:rFonts w:ascii="標楷體" w:eastAsia="標楷體" w:hAnsi="標楷體"/>
        </w:rPr>
      </w:pPr>
    </w:p>
    <w:p w:rsidR="00F83390" w:rsidRPr="00F83390" w:rsidRDefault="00F83390" w:rsidP="001F22EA">
      <w:pPr>
        <w:numPr>
          <w:ilvl w:val="0"/>
          <w:numId w:val="3"/>
        </w:numPr>
        <w:jc w:val="both"/>
        <w:rPr>
          <w:rFonts w:ascii="標楷體" w:eastAsia="標楷體" w:hAnsi="標楷體"/>
        </w:rPr>
      </w:pPr>
      <w:r w:rsidRPr="00F83390">
        <w:rPr>
          <w:rFonts w:ascii="標楷體" w:eastAsia="標楷體" w:hAnsi="標楷體" w:hint="eastAsia"/>
        </w:rPr>
        <w:lastRenderedPageBreak/>
        <w:t>台灣之新南向政策</w:t>
      </w:r>
    </w:p>
    <w:p w:rsidR="00B16A39" w:rsidRDefault="00B16A39" w:rsidP="001F22EA">
      <w:pPr>
        <w:pStyle w:val="a9"/>
        <w:numPr>
          <w:ilvl w:val="0"/>
          <w:numId w:val="7"/>
        </w:numPr>
        <w:ind w:leftChars="0"/>
        <w:jc w:val="both"/>
        <w:rPr>
          <w:rFonts w:ascii="標楷體" w:eastAsia="標楷體" w:hAnsi="標楷體"/>
        </w:rPr>
      </w:pPr>
      <w:r w:rsidRPr="00B16A39">
        <w:rPr>
          <w:rFonts w:ascii="標楷體" w:eastAsia="標楷體" w:hAnsi="標楷體"/>
        </w:rPr>
        <w:t xml:space="preserve">新南向政策概述 </w:t>
      </w:r>
    </w:p>
    <w:p w:rsidR="00B16A39" w:rsidRDefault="00B16A39" w:rsidP="00B16A39">
      <w:pPr>
        <w:pStyle w:val="a9"/>
        <w:ind w:leftChars="0" w:left="1560"/>
        <w:jc w:val="both"/>
        <w:rPr>
          <w:rFonts w:ascii="標楷體" w:eastAsia="標楷體" w:hAnsi="標楷體"/>
        </w:rPr>
      </w:pPr>
      <w:r w:rsidRPr="00B16A39">
        <w:rPr>
          <w:rFonts w:ascii="標楷體" w:eastAsia="標楷體" w:hAnsi="標楷體"/>
        </w:rPr>
        <w:t>為了減少台灣對於中國大陸的貿易市場依賴性，</w:t>
      </w:r>
      <w:r w:rsidR="00DA1B75">
        <w:rPr>
          <w:rFonts w:ascii="標楷體" w:eastAsia="標楷體" w:hAnsi="標楷體" w:hint="eastAsia"/>
        </w:rPr>
        <w:t>台灣</w:t>
      </w:r>
      <w:r w:rsidRPr="00B16A39">
        <w:rPr>
          <w:rFonts w:ascii="標楷體" w:eastAsia="標楷體" w:hAnsi="標楷體"/>
        </w:rPr>
        <w:t>提升對外經濟多元性的「新南向政策」。囊括了東協10國、南亞6國及紐澳等18個目標國家，希望能夠共同創造大規模區域的發展與繁榮。 近年來，隨著全球供應鏈逐步整合以及東南亞地區崛起的新興市場，我國對於東協國家的出口以及投資比例越來越大。除了經貿產業合作之外，新南向政策同時也注重人才、資金、技術、文化、教育等四大面向的互動交流。以「人」為核心的人才交流，利用提供獎學金的方式吸引外籍生來台學習，並且建立評點制度使得外籍勞工於評點合格後可延長居留年限，以強化雙向專業人力的交流。運用我國的文化、醫療、科技、農業、中小企業等軟實力及優勢，爭取不同的互利機會，提升合作國家的生活品質。 同時，加強國家與國家之間的協商與對話，擴大多方制度化的合作，整合中央、地方政府、民間企業與團體等力量，共同促進區域的興盛與安定。</w:t>
      </w:r>
    </w:p>
    <w:p w:rsidR="00B16A39" w:rsidRDefault="00B16A39" w:rsidP="001F22EA">
      <w:pPr>
        <w:pStyle w:val="a9"/>
        <w:numPr>
          <w:ilvl w:val="0"/>
          <w:numId w:val="7"/>
        </w:numPr>
        <w:ind w:leftChars="0"/>
        <w:jc w:val="both"/>
        <w:rPr>
          <w:rFonts w:ascii="標楷體" w:eastAsia="標楷體" w:hAnsi="標楷體"/>
        </w:rPr>
      </w:pPr>
      <w:r w:rsidRPr="00B16A39">
        <w:rPr>
          <w:rFonts w:ascii="標楷體" w:eastAsia="標楷體" w:hAnsi="標楷體"/>
        </w:rPr>
        <w:t xml:space="preserve">新南向與印尼優勢 </w:t>
      </w:r>
    </w:p>
    <w:p w:rsidR="00DA1B75" w:rsidRPr="00920F2D" w:rsidRDefault="00B16A39" w:rsidP="00920F2D">
      <w:pPr>
        <w:pStyle w:val="a9"/>
        <w:ind w:leftChars="0" w:left="1560"/>
        <w:jc w:val="both"/>
        <w:rPr>
          <w:rFonts w:ascii="標楷體" w:eastAsia="標楷體" w:hAnsi="標楷體"/>
        </w:rPr>
      </w:pPr>
      <w:r w:rsidRPr="00B16A39">
        <w:rPr>
          <w:rFonts w:ascii="標楷體" w:eastAsia="標楷體" w:hAnsi="標楷體"/>
        </w:rPr>
        <w:t>印尼為東南亞最大的經濟體，根據印尼統計局資料顯示，2016年印尼的經濟成長率達5.02%，超過前年的4.88%，相較於其他新興經濟體屬於保持較高的增長幅度。全球經濟趨勢報告也表示，印尼在不遠的將來有機會攀升成為全球第4大經濟體。 作為「新南向政策」交流的國家之一，台灣</w:t>
      </w:r>
      <w:r w:rsidR="00920F2D">
        <w:rPr>
          <w:rFonts w:ascii="標楷體" w:eastAsia="標楷體" w:hAnsi="標楷體" w:hint="eastAsia"/>
        </w:rPr>
        <w:t>應</w:t>
      </w:r>
      <w:r w:rsidRPr="00B16A39">
        <w:rPr>
          <w:rFonts w:ascii="標楷體" w:eastAsia="標楷體" w:hAnsi="標楷體"/>
        </w:rPr>
        <w:t>積極發展與印尼的關係。印尼現在已經是台灣佔據比例相當大的貿易夥伴，約有一千多家公司在印尼投資，經貿關係已經非常密切。除此之外，台灣也是印尼移工最喜愛的工作國之一，印尼和台灣的經濟合作已經有40餘年，主要在貿易、勞工等面向，有鑑於目前新南向政策，對於這些移工的保障又提升了許多。在新南向政策互利互惠原則之下，台灣希望能和印尼互補合作，共創互利。</w:t>
      </w:r>
    </w:p>
    <w:p w:rsidR="00DA1B75" w:rsidRPr="00D849FF" w:rsidRDefault="00DA1B75" w:rsidP="001F22EA">
      <w:pPr>
        <w:pStyle w:val="a9"/>
        <w:ind w:leftChars="0" w:left="1560"/>
        <w:jc w:val="both"/>
        <w:rPr>
          <w:rFonts w:ascii="標楷體" w:eastAsia="標楷體" w:hAnsi="標楷體"/>
        </w:rPr>
      </w:pPr>
    </w:p>
    <w:p w:rsidR="00920F2D" w:rsidRPr="00920F2D" w:rsidRDefault="00F83390" w:rsidP="00DA1B75">
      <w:pPr>
        <w:numPr>
          <w:ilvl w:val="0"/>
          <w:numId w:val="3"/>
        </w:numPr>
        <w:jc w:val="both"/>
        <w:rPr>
          <w:rFonts w:ascii="標楷體" w:eastAsia="標楷體" w:hAnsi="標楷體"/>
          <w:sz w:val="20"/>
          <w:szCs w:val="20"/>
        </w:rPr>
      </w:pPr>
      <w:r w:rsidRPr="00C329D1">
        <w:rPr>
          <w:rFonts w:ascii="標楷體" w:eastAsia="標楷體" w:hAnsi="標楷體" w:hint="eastAsia"/>
        </w:rPr>
        <w:t>體驗目的：</w:t>
      </w:r>
    </w:p>
    <w:p w:rsidR="00DA1B75" w:rsidRPr="00DA1B75" w:rsidRDefault="00DA1B75" w:rsidP="00920F2D">
      <w:pPr>
        <w:ind w:left="1200"/>
        <w:jc w:val="both"/>
        <w:rPr>
          <w:rFonts w:ascii="標楷體" w:eastAsia="標楷體" w:hAnsi="標楷體"/>
          <w:sz w:val="20"/>
          <w:szCs w:val="20"/>
        </w:rPr>
      </w:pPr>
      <w:r>
        <w:rPr>
          <w:rFonts w:ascii="標楷體" w:eastAsia="標楷體" w:hAnsi="標楷體" w:hint="eastAsia"/>
        </w:rPr>
        <w:t>台灣</w:t>
      </w:r>
      <w:r w:rsidRPr="00C329D1">
        <w:rPr>
          <w:rFonts w:ascii="標楷體" w:eastAsia="標楷體" w:hAnsi="標楷體" w:hint="eastAsia"/>
        </w:rPr>
        <w:t>是海島型國家，海運和貿易是台灣的經濟命脈，位於印尼的雅加達</w:t>
      </w:r>
      <w:r>
        <w:rPr>
          <w:rFonts w:ascii="標楷體" w:eastAsia="標楷體" w:hAnsi="標楷體" w:hint="eastAsia"/>
        </w:rPr>
        <w:t>港</w:t>
      </w:r>
      <w:r w:rsidRPr="00C329D1">
        <w:rPr>
          <w:rFonts w:ascii="標楷體" w:eastAsia="標楷體" w:hAnsi="標楷體" w:hint="eastAsia"/>
        </w:rPr>
        <w:t>潛力無窮，物產豐饒、人口紅利優勢、簽署許多關稅互利條約、位於印度洋及太平洋十字路口，</w:t>
      </w:r>
      <w:r>
        <w:rPr>
          <w:rFonts w:ascii="標楷體" w:eastAsia="標楷體" w:hAnsi="標楷體" w:hint="eastAsia"/>
        </w:rPr>
        <w:t>現今</w:t>
      </w:r>
      <w:r w:rsidRPr="00C329D1">
        <w:rPr>
          <w:rFonts w:ascii="標楷體" w:eastAsia="標楷體" w:hAnsi="標楷體" w:hint="eastAsia"/>
        </w:rPr>
        <w:t>面臨全球海運局勢洗牌，</w:t>
      </w:r>
      <w:r w:rsidR="00C329D1" w:rsidRPr="00C329D1">
        <w:rPr>
          <w:rFonts w:ascii="標楷體" w:eastAsia="標楷體" w:hAnsi="標楷體" w:hint="eastAsia"/>
        </w:rPr>
        <w:t>台灣</w:t>
      </w:r>
      <w:r>
        <w:rPr>
          <w:rFonts w:ascii="標楷體" w:eastAsia="標楷體" w:hAnsi="標楷體" w:hint="eastAsia"/>
        </w:rPr>
        <w:t>對部分東南亞國家存在既定的刻板印象也應該突破，希望能透過海運貿易的鏈結，讓台灣與印尼關係更緊密，此次體驗目的歸納如下：</w:t>
      </w:r>
    </w:p>
    <w:p w:rsidR="00DA1B75" w:rsidRPr="00DA1B75" w:rsidRDefault="00DA1B75" w:rsidP="00DA1B75">
      <w:pPr>
        <w:ind w:left="1200"/>
        <w:jc w:val="both"/>
        <w:rPr>
          <w:rFonts w:ascii="標楷體" w:eastAsia="標楷體" w:hAnsi="標楷體"/>
          <w:szCs w:val="24"/>
        </w:rPr>
      </w:pPr>
      <w:r>
        <w:rPr>
          <w:rFonts w:ascii="標楷體" w:eastAsia="標楷體" w:hAnsi="標楷體" w:hint="eastAsia"/>
        </w:rPr>
        <w:t>1.了</w:t>
      </w:r>
      <w:r w:rsidRPr="00DA1B75">
        <w:rPr>
          <w:rFonts w:ascii="標楷體" w:eastAsia="標楷體" w:hAnsi="標楷體" w:hint="eastAsia"/>
          <w:szCs w:val="24"/>
        </w:rPr>
        <w:t>解雅加達港口的海運貿易模式</w:t>
      </w:r>
    </w:p>
    <w:p w:rsidR="00DA1B75" w:rsidRPr="00DA1B75" w:rsidRDefault="00DA1B75" w:rsidP="00DA1B75">
      <w:pPr>
        <w:ind w:left="1200"/>
        <w:jc w:val="both"/>
        <w:rPr>
          <w:rFonts w:ascii="標楷體" w:eastAsia="標楷體" w:hAnsi="標楷體"/>
          <w:szCs w:val="24"/>
        </w:rPr>
      </w:pPr>
      <w:r w:rsidRPr="00DA1B75">
        <w:rPr>
          <w:rFonts w:ascii="標楷體" w:eastAsia="標楷體" w:hAnsi="標楷體" w:hint="eastAsia"/>
          <w:szCs w:val="24"/>
        </w:rPr>
        <w:t>2.了解印尼當地物流公司的文化與運輸觀念</w:t>
      </w:r>
    </w:p>
    <w:p w:rsidR="00C329D1" w:rsidRPr="00920F2D" w:rsidRDefault="00DA1B75" w:rsidP="00920F2D">
      <w:pPr>
        <w:ind w:left="1200"/>
        <w:jc w:val="both"/>
        <w:rPr>
          <w:rFonts w:ascii="標楷體" w:eastAsia="標楷體" w:hAnsi="標楷體"/>
          <w:szCs w:val="24"/>
        </w:rPr>
      </w:pPr>
      <w:r w:rsidRPr="00DA1B75">
        <w:rPr>
          <w:rFonts w:ascii="標楷體" w:eastAsia="標楷體" w:hAnsi="標楷體" w:hint="eastAsia"/>
          <w:szCs w:val="24"/>
        </w:rPr>
        <w:t>3.了解台灣與印尼的</w:t>
      </w:r>
      <w:r w:rsidR="004F5080">
        <w:rPr>
          <w:rFonts w:ascii="標楷體" w:eastAsia="標楷體" w:hAnsi="標楷體" w:hint="eastAsia"/>
          <w:szCs w:val="24"/>
        </w:rPr>
        <w:t>海洋</w:t>
      </w:r>
      <w:r w:rsidRPr="00DA1B75">
        <w:rPr>
          <w:rFonts w:ascii="標楷體" w:eastAsia="標楷體" w:hAnsi="標楷體" w:hint="eastAsia"/>
          <w:szCs w:val="24"/>
        </w:rPr>
        <w:t>文化異同</w:t>
      </w:r>
    </w:p>
    <w:p w:rsidR="00F83390" w:rsidRPr="00C329D1" w:rsidRDefault="00F83390" w:rsidP="001F22EA">
      <w:pPr>
        <w:numPr>
          <w:ilvl w:val="0"/>
          <w:numId w:val="3"/>
        </w:numPr>
        <w:jc w:val="both"/>
        <w:rPr>
          <w:rFonts w:ascii="標楷體" w:eastAsia="標楷體" w:hAnsi="標楷體"/>
        </w:rPr>
      </w:pPr>
      <w:r w:rsidRPr="00C329D1">
        <w:rPr>
          <w:rFonts w:ascii="標楷體" w:eastAsia="標楷體" w:hAnsi="標楷體" w:hint="eastAsia"/>
        </w:rPr>
        <w:lastRenderedPageBreak/>
        <w:t>體驗時間</w:t>
      </w:r>
    </w:p>
    <w:p w:rsidR="00F83390" w:rsidRPr="00F83390" w:rsidRDefault="00F83390" w:rsidP="001F22EA">
      <w:pPr>
        <w:ind w:left="1200"/>
        <w:jc w:val="both"/>
        <w:rPr>
          <w:rFonts w:ascii="標楷體" w:eastAsia="標楷體" w:hAnsi="標楷體"/>
        </w:rPr>
      </w:pPr>
      <w:r w:rsidRPr="00F83390">
        <w:rPr>
          <w:rFonts w:ascii="標楷體" w:eastAsia="標楷體" w:hAnsi="標楷體"/>
        </w:rPr>
        <w:t>106</w:t>
      </w:r>
      <w:r w:rsidRPr="00F83390">
        <w:rPr>
          <w:rFonts w:ascii="標楷體" w:eastAsia="標楷體" w:hAnsi="標楷體" w:hint="eastAsia"/>
        </w:rPr>
        <w:t>年06月16日至106年07月01日，共16天</w:t>
      </w:r>
    </w:p>
    <w:p w:rsidR="00F83390" w:rsidRPr="00F83390" w:rsidRDefault="00F83390" w:rsidP="001F22EA">
      <w:pPr>
        <w:numPr>
          <w:ilvl w:val="0"/>
          <w:numId w:val="3"/>
        </w:numPr>
        <w:jc w:val="both"/>
        <w:rPr>
          <w:rFonts w:ascii="標楷體" w:eastAsia="標楷體" w:hAnsi="標楷體"/>
        </w:rPr>
      </w:pPr>
      <w:r w:rsidRPr="00F83390">
        <w:rPr>
          <w:rFonts w:ascii="標楷體" w:eastAsia="標楷體" w:hAnsi="標楷體" w:hint="eastAsia"/>
        </w:rPr>
        <w:t>體驗區域</w:t>
      </w:r>
    </w:p>
    <w:p w:rsidR="00F83390" w:rsidRPr="00F83390" w:rsidRDefault="00F83390" w:rsidP="001F22EA">
      <w:pPr>
        <w:spacing w:before="240"/>
        <w:ind w:left="1200"/>
        <w:jc w:val="both"/>
        <w:rPr>
          <w:rFonts w:ascii="標楷體" w:eastAsia="標楷體" w:hAnsi="標楷體"/>
        </w:rPr>
      </w:pPr>
      <w:r w:rsidRPr="00F83390">
        <w:rPr>
          <w:rFonts w:ascii="標楷體" w:eastAsia="標楷體" w:hAnsi="標楷體" w:hint="eastAsia"/>
        </w:rPr>
        <w:t>印尼雅加達全區、千島群島</w:t>
      </w:r>
    </w:p>
    <w:p w:rsidR="00F83390" w:rsidRPr="00F83390" w:rsidRDefault="00C329D1" w:rsidP="001F22EA">
      <w:pPr>
        <w:ind w:left="1200"/>
        <w:jc w:val="both"/>
        <w:rPr>
          <w:rFonts w:ascii="標楷體" w:eastAsia="標楷體" w:hAnsi="標楷體"/>
        </w:rPr>
      </w:pPr>
      <w:r w:rsidRPr="00F83390">
        <w:rPr>
          <w:rFonts w:ascii="標楷體" w:eastAsia="標楷體" w:hAnsi="標楷體"/>
          <w:noProof/>
        </w:rPr>
        <w:drawing>
          <wp:anchor distT="0" distB="0" distL="114300" distR="114300" simplePos="0" relativeHeight="251682816" behindDoc="0" locked="0" layoutInCell="1" allowOverlap="1" wp14:anchorId="7BF90C3B" wp14:editId="1C573330">
            <wp:simplePos x="0" y="0"/>
            <wp:positionH relativeFrom="page">
              <wp:posOffset>1904365</wp:posOffset>
            </wp:positionH>
            <wp:positionV relativeFrom="paragraph">
              <wp:posOffset>8890</wp:posOffset>
            </wp:positionV>
            <wp:extent cx="4086225" cy="4086225"/>
            <wp:effectExtent l="0" t="0" r="9525" b="9525"/>
            <wp:wrapSquare wrapText="bothSides"/>
            <wp:docPr id="1" name="圖片 1" descr="https://scontent-tpe1-1.xx.fbcdn.net/v/t34.0-12/17238904_120300002510969306_300067009_n.jpg?oh=e9da946d49af40e1238eff39a7b66308&amp;oe=58C52E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tpe1-1.xx.fbcdn.net/v/t34.0-12/17238904_120300002510969306_300067009_n.jpg?oh=e9da946d49af40e1238eff39a7b66308&amp;oe=58C52E5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6225" cy="408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rPr>
        <w:t xml:space="preserve">                                   </w:t>
      </w:r>
    </w:p>
    <w:p w:rsidR="00F83390" w:rsidRPr="00F83390" w:rsidRDefault="00F83390" w:rsidP="001F22EA">
      <w:pPr>
        <w:ind w:left="1200"/>
        <w:jc w:val="both"/>
        <w:rPr>
          <w:rFonts w:ascii="標楷體" w:eastAsia="標楷體" w:hAnsi="標楷體"/>
        </w:rPr>
      </w:pPr>
    </w:p>
    <w:p w:rsidR="00F83390" w:rsidRPr="00F83390" w:rsidRDefault="00F83390" w:rsidP="001F22EA">
      <w:pPr>
        <w:ind w:left="1200"/>
        <w:jc w:val="both"/>
        <w:rPr>
          <w:rFonts w:ascii="標楷體" w:eastAsia="標楷體" w:hAnsi="標楷體"/>
        </w:rPr>
      </w:pPr>
    </w:p>
    <w:p w:rsidR="00F83390" w:rsidRPr="00F83390" w:rsidRDefault="00F83390" w:rsidP="001F22EA">
      <w:pPr>
        <w:ind w:left="1200"/>
        <w:jc w:val="both"/>
        <w:rPr>
          <w:rFonts w:ascii="標楷體" w:eastAsia="標楷體" w:hAnsi="標楷體"/>
        </w:rPr>
      </w:pPr>
    </w:p>
    <w:p w:rsidR="00F83390" w:rsidRPr="00F83390" w:rsidRDefault="00F83390" w:rsidP="001F22EA">
      <w:pPr>
        <w:ind w:left="1200"/>
        <w:jc w:val="both"/>
        <w:rPr>
          <w:rFonts w:ascii="標楷體" w:eastAsia="標楷體" w:hAnsi="標楷體"/>
        </w:rPr>
      </w:pPr>
    </w:p>
    <w:p w:rsidR="00F83390" w:rsidRPr="00F83390" w:rsidRDefault="00F83390" w:rsidP="001F22EA">
      <w:pPr>
        <w:ind w:left="1200"/>
        <w:jc w:val="both"/>
        <w:rPr>
          <w:rFonts w:ascii="標楷體" w:eastAsia="標楷體" w:hAnsi="標楷體"/>
        </w:rPr>
      </w:pPr>
    </w:p>
    <w:p w:rsidR="00F83390" w:rsidRPr="00F83390" w:rsidRDefault="00F83390" w:rsidP="001F22EA">
      <w:pPr>
        <w:ind w:left="1200"/>
        <w:jc w:val="both"/>
        <w:rPr>
          <w:rFonts w:ascii="標楷體" w:eastAsia="標楷體" w:hAnsi="標楷體"/>
        </w:rPr>
      </w:pPr>
    </w:p>
    <w:p w:rsidR="00C329D1" w:rsidRDefault="00C329D1" w:rsidP="001F22EA">
      <w:pPr>
        <w:ind w:right="400"/>
        <w:jc w:val="both"/>
        <w:rPr>
          <w:rFonts w:ascii="標楷體" w:eastAsia="標楷體" w:hAnsi="標楷體"/>
          <w:sz w:val="20"/>
          <w:szCs w:val="20"/>
        </w:rPr>
      </w:pPr>
    </w:p>
    <w:p w:rsidR="00C329D1" w:rsidRDefault="00C329D1" w:rsidP="001F22EA">
      <w:pPr>
        <w:ind w:right="400"/>
        <w:jc w:val="both"/>
        <w:rPr>
          <w:rFonts w:ascii="標楷體" w:eastAsia="標楷體" w:hAnsi="標楷體"/>
          <w:sz w:val="20"/>
          <w:szCs w:val="20"/>
        </w:rPr>
      </w:pPr>
    </w:p>
    <w:p w:rsidR="00C329D1" w:rsidRDefault="00C329D1" w:rsidP="001F22EA">
      <w:pPr>
        <w:ind w:right="400"/>
        <w:jc w:val="both"/>
        <w:rPr>
          <w:rFonts w:ascii="標楷體" w:eastAsia="標楷體" w:hAnsi="標楷體"/>
          <w:sz w:val="20"/>
          <w:szCs w:val="20"/>
        </w:rPr>
      </w:pPr>
    </w:p>
    <w:p w:rsidR="00C329D1" w:rsidRDefault="00C329D1" w:rsidP="001F22EA">
      <w:pPr>
        <w:ind w:right="400"/>
        <w:jc w:val="both"/>
        <w:rPr>
          <w:rFonts w:ascii="標楷體" w:eastAsia="標楷體" w:hAnsi="標楷體"/>
          <w:sz w:val="20"/>
          <w:szCs w:val="20"/>
        </w:rPr>
      </w:pPr>
    </w:p>
    <w:p w:rsidR="00C329D1" w:rsidRDefault="00C329D1" w:rsidP="001F22EA">
      <w:pPr>
        <w:ind w:right="400"/>
        <w:jc w:val="both"/>
        <w:rPr>
          <w:rFonts w:ascii="標楷體" w:eastAsia="標楷體" w:hAnsi="標楷體"/>
          <w:sz w:val="20"/>
          <w:szCs w:val="20"/>
        </w:rPr>
      </w:pPr>
    </w:p>
    <w:p w:rsidR="00C329D1" w:rsidRDefault="00C329D1" w:rsidP="001F22EA">
      <w:pPr>
        <w:ind w:right="400"/>
        <w:jc w:val="both"/>
        <w:rPr>
          <w:rFonts w:ascii="標楷體" w:eastAsia="標楷體" w:hAnsi="標楷體"/>
          <w:sz w:val="20"/>
          <w:szCs w:val="20"/>
        </w:rPr>
      </w:pPr>
    </w:p>
    <w:p w:rsidR="00C329D1" w:rsidRDefault="00C329D1" w:rsidP="001F22EA">
      <w:pPr>
        <w:ind w:right="400"/>
        <w:jc w:val="both"/>
        <w:rPr>
          <w:rFonts w:ascii="標楷體" w:eastAsia="標楷體" w:hAnsi="標楷體"/>
          <w:sz w:val="20"/>
          <w:szCs w:val="20"/>
        </w:rPr>
      </w:pPr>
    </w:p>
    <w:p w:rsidR="00C329D1" w:rsidRDefault="00C329D1" w:rsidP="001F22EA">
      <w:pPr>
        <w:ind w:right="400"/>
        <w:jc w:val="both"/>
        <w:rPr>
          <w:rFonts w:ascii="標楷體" w:eastAsia="標楷體" w:hAnsi="標楷體"/>
          <w:sz w:val="20"/>
          <w:szCs w:val="20"/>
        </w:rPr>
      </w:pPr>
    </w:p>
    <w:p w:rsidR="00AC333B" w:rsidRDefault="00AC333B" w:rsidP="00FA6143">
      <w:pPr>
        <w:ind w:right="400"/>
        <w:jc w:val="right"/>
        <w:rPr>
          <w:rFonts w:ascii="標楷體" w:eastAsia="標楷體" w:hAnsi="標楷體"/>
          <w:sz w:val="20"/>
          <w:szCs w:val="20"/>
        </w:rPr>
      </w:pPr>
    </w:p>
    <w:p w:rsidR="00AC333B" w:rsidRDefault="00AC333B" w:rsidP="00FA6143">
      <w:pPr>
        <w:ind w:right="400"/>
        <w:jc w:val="right"/>
        <w:rPr>
          <w:rFonts w:ascii="標楷體" w:eastAsia="標楷體" w:hAnsi="標楷體"/>
          <w:sz w:val="20"/>
          <w:szCs w:val="20"/>
        </w:rPr>
      </w:pPr>
    </w:p>
    <w:p w:rsidR="00AC333B" w:rsidRDefault="00AC333B" w:rsidP="00FA6143">
      <w:pPr>
        <w:ind w:right="400"/>
        <w:jc w:val="right"/>
        <w:rPr>
          <w:rFonts w:ascii="標楷體" w:eastAsia="標楷體" w:hAnsi="標楷體"/>
          <w:sz w:val="20"/>
          <w:szCs w:val="20"/>
        </w:rPr>
      </w:pPr>
    </w:p>
    <w:p w:rsidR="00F83390" w:rsidRPr="00C329D1" w:rsidRDefault="00C329D1" w:rsidP="00FA6143">
      <w:pPr>
        <w:ind w:right="400"/>
        <w:jc w:val="right"/>
        <w:rPr>
          <w:rFonts w:ascii="標楷體" w:eastAsia="標楷體" w:hAnsi="標楷體"/>
          <w:sz w:val="20"/>
          <w:szCs w:val="20"/>
        </w:rPr>
      </w:pPr>
      <w:r w:rsidRPr="00C329D1">
        <w:rPr>
          <w:rFonts w:ascii="標楷體" w:eastAsia="標楷體" w:hAnsi="標楷體" w:hint="eastAsia"/>
          <w:sz w:val="20"/>
          <w:szCs w:val="20"/>
        </w:rPr>
        <w:t>圖片來源：</w:t>
      </w:r>
      <w:hyperlink r:id="rId19" w:history="1">
        <w:r w:rsidRPr="00C329D1">
          <w:rPr>
            <w:rStyle w:val="aa"/>
            <w:rFonts w:ascii="標楷體" w:eastAsia="標楷體" w:hAnsi="標楷體"/>
            <w:sz w:val="20"/>
            <w:szCs w:val="20"/>
          </w:rPr>
          <w:t>https://www.sublet.com/city_rentals/jakarta_rentals.asp</w:t>
        </w:r>
      </w:hyperlink>
    </w:p>
    <w:p w:rsidR="00F83390" w:rsidRPr="00F83390" w:rsidRDefault="00F83390" w:rsidP="001F22EA">
      <w:pPr>
        <w:numPr>
          <w:ilvl w:val="0"/>
          <w:numId w:val="2"/>
        </w:numPr>
        <w:jc w:val="both"/>
        <w:rPr>
          <w:rFonts w:ascii="標楷體" w:eastAsia="標楷體" w:hAnsi="標楷體"/>
          <w:b/>
          <w:color w:val="525252" w:themeColor="accent3" w:themeShade="80"/>
          <w:sz w:val="28"/>
          <w:szCs w:val="28"/>
        </w:rPr>
      </w:pPr>
      <w:r w:rsidRPr="00F83390">
        <w:rPr>
          <w:rFonts w:ascii="標楷體" w:eastAsia="標楷體" w:hAnsi="標楷體" w:hint="eastAsia"/>
          <w:b/>
          <w:color w:val="525252" w:themeColor="accent3" w:themeShade="80"/>
          <w:sz w:val="28"/>
          <w:szCs w:val="28"/>
        </w:rPr>
        <w:t>執行方式</w:t>
      </w:r>
    </w:p>
    <w:p w:rsidR="00046D64" w:rsidRDefault="00F83390" w:rsidP="00046D64">
      <w:pPr>
        <w:numPr>
          <w:ilvl w:val="0"/>
          <w:numId w:val="4"/>
        </w:numPr>
        <w:jc w:val="both"/>
        <w:rPr>
          <w:rFonts w:ascii="標楷體" w:eastAsia="標楷體" w:hAnsi="標楷體"/>
          <w:szCs w:val="24"/>
        </w:rPr>
      </w:pPr>
      <w:r w:rsidRPr="00F83390">
        <w:rPr>
          <w:rFonts w:ascii="標楷體" w:eastAsia="標楷體" w:hAnsi="標楷體" w:hint="eastAsia"/>
          <w:szCs w:val="24"/>
        </w:rPr>
        <w:t>參訪</w:t>
      </w:r>
      <w:r w:rsidR="008A1991">
        <w:rPr>
          <w:rFonts w:ascii="標楷體" w:eastAsia="標楷體" w:hAnsi="標楷體" w:hint="eastAsia"/>
          <w:szCs w:val="24"/>
        </w:rPr>
        <w:t>海運公司及</w:t>
      </w:r>
      <w:r w:rsidR="00A37020">
        <w:rPr>
          <w:rFonts w:ascii="標楷體" w:eastAsia="標楷體" w:hAnsi="標楷體" w:hint="eastAsia"/>
          <w:szCs w:val="24"/>
        </w:rPr>
        <w:t>物流公司</w:t>
      </w:r>
    </w:p>
    <w:p w:rsidR="00636842" w:rsidRDefault="00A37020" w:rsidP="00AE5D55">
      <w:pPr>
        <w:pStyle w:val="a9"/>
        <w:numPr>
          <w:ilvl w:val="1"/>
          <w:numId w:val="2"/>
        </w:numPr>
        <w:ind w:leftChars="0"/>
        <w:jc w:val="both"/>
        <w:rPr>
          <w:rFonts w:ascii="標楷體" w:eastAsia="標楷體" w:hAnsi="標楷體"/>
          <w:szCs w:val="24"/>
        </w:rPr>
      </w:pPr>
      <w:r w:rsidRPr="00AC333B">
        <w:rPr>
          <w:rFonts w:ascii="標楷體" w:eastAsia="標楷體" w:hAnsi="標楷體" w:hint="eastAsia"/>
          <w:szCs w:val="24"/>
        </w:rPr>
        <w:t>布</w:t>
      </w:r>
      <w:r w:rsidR="00AC333B">
        <w:rPr>
          <w:rFonts w:ascii="標楷體" w:eastAsia="標楷體" w:hAnsi="標楷體" w:hint="eastAsia"/>
          <w:szCs w:val="24"/>
        </w:rPr>
        <w:t>馬海陸空</w:t>
      </w:r>
      <w:r w:rsidR="00636842">
        <w:rPr>
          <w:rFonts w:ascii="標楷體" w:eastAsia="標楷體" w:hAnsi="標楷體" w:hint="eastAsia"/>
          <w:szCs w:val="24"/>
        </w:rPr>
        <w:t>物流公司：</w:t>
      </w:r>
    </w:p>
    <w:p w:rsidR="00AE5D55" w:rsidRPr="00AE5D55" w:rsidRDefault="00636842" w:rsidP="00636842">
      <w:pPr>
        <w:pStyle w:val="a9"/>
        <w:ind w:leftChars="0" w:left="1069"/>
        <w:jc w:val="both"/>
        <w:rPr>
          <w:rFonts w:ascii="標楷體" w:eastAsia="標楷體" w:hAnsi="標楷體"/>
          <w:szCs w:val="24"/>
        </w:rPr>
      </w:pPr>
      <w:r>
        <w:rPr>
          <w:rFonts w:ascii="標楷體" w:eastAsia="標楷體" w:hAnsi="標楷體" w:hint="eastAsia"/>
          <w:szCs w:val="24"/>
        </w:rPr>
        <w:t>印尼</w:t>
      </w:r>
      <w:r w:rsidR="00A37020" w:rsidRPr="00AE5D55">
        <w:rPr>
          <w:rFonts w:ascii="標楷體" w:eastAsia="標楷體" w:hAnsi="標楷體" w:hint="eastAsia"/>
          <w:szCs w:val="24"/>
        </w:rPr>
        <w:t>大型物流公司，</w:t>
      </w:r>
      <w:r w:rsidRPr="00AE5D55">
        <w:rPr>
          <w:rFonts w:ascii="標楷體" w:eastAsia="標楷體" w:hAnsi="標楷體" w:hint="eastAsia"/>
          <w:szCs w:val="24"/>
        </w:rPr>
        <w:t>公司據點遍布泗水、峇里島、萬隆、雅加達，各地</w:t>
      </w:r>
      <w:r>
        <w:rPr>
          <w:rFonts w:ascii="標楷體" w:eastAsia="標楷體" w:hAnsi="標楷體" w:hint="eastAsia"/>
          <w:szCs w:val="24"/>
        </w:rPr>
        <w:t>皆</w:t>
      </w:r>
      <w:r w:rsidRPr="00AE5D55">
        <w:rPr>
          <w:rFonts w:ascii="標楷體" w:eastAsia="標楷體" w:hAnsi="標楷體" w:hint="eastAsia"/>
          <w:szCs w:val="24"/>
        </w:rPr>
        <w:t>設有辦事處及專業人員</w:t>
      </w:r>
      <w:r>
        <w:rPr>
          <w:rFonts w:ascii="標楷體" w:eastAsia="標楷體" w:hAnsi="標楷體" w:hint="eastAsia"/>
          <w:szCs w:val="24"/>
        </w:rPr>
        <w:t>處理客戶的需求</w:t>
      </w:r>
      <w:r w:rsidRPr="00AE5D55">
        <w:rPr>
          <w:rFonts w:ascii="標楷體" w:eastAsia="標楷體" w:hAnsi="標楷體" w:hint="eastAsia"/>
          <w:szCs w:val="24"/>
        </w:rPr>
        <w:t>。</w:t>
      </w:r>
      <w:r w:rsidR="00A37020" w:rsidRPr="00AE5D55">
        <w:rPr>
          <w:rFonts w:ascii="標楷體" w:eastAsia="標楷體" w:hAnsi="標楷體" w:hint="eastAsia"/>
          <w:szCs w:val="24"/>
        </w:rPr>
        <w:t>使用高端設施</w:t>
      </w:r>
      <w:r w:rsidR="0040215F" w:rsidRPr="00AE5D55">
        <w:rPr>
          <w:rFonts w:ascii="標楷體" w:eastAsia="標楷體" w:hAnsi="標楷體" w:hint="eastAsia"/>
          <w:szCs w:val="24"/>
        </w:rPr>
        <w:t>及專業運輸和倉儲管理</w:t>
      </w:r>
      <w:r w:rsidR="00A37020" w:rsidRPr="00AE5D55">
        <w:rPr>
          <w:rFonts w:ascii="標楷體" w:eastAsia="標楷體" w:hAnsi="標楷體" w:hint="eastAsia"/>
          <w:szCs w:val="24"/>
        </w:rPr>
        <w:t>，</w:t>
      </w:r>
      <w:r w:rsidR="0040215F" w:rsidRPr="00AE5D55">
        <w:rPr>
          <w:rFonts w:ascii="標楷體" w:eastAsia="標楷體" w:hAnsi="標楷體" w:hint="eastAsia"/>
          <w:szCs w:val="24"/>
        </w:rPr>
        <w:t>確保交付或存儲的所有物品都</w:t>
      </w:r>
      <w:r>
        <w:rPr>
          <w:rFonts w:ascii="標楷體" w:eastAsia="標楷體" w:hAnsi="標楷體" w:hint="eastAsia"/>
          <w:szCs w:val="24"/>
        </w:rPr>
        <w:t>能安全的送達</w:t>
      </w:r>
      <w:r w:rsidR="00A37020" w:rsidRPr="00AE5D55">
        <w:rPr>
          <w:rFonts w:ascii="標楷體" w:eastAsia="標楷體" w:hAnsi="標楷體" w:hint="eastAsia"/>
          <w:szCs w:val="24"/>
        </w:rPr>
        <w:t>。</w:t>
      </w:r>
    </w:p>
    <w:p w:rsidR="00636842" w:rsidRDefault="0040215F" w:rsidP="00AE5D55">
      <w:pPr>
        <w:pStyle w:val="a9"/>
        <w:numPr>
          <w:ilvl w:val="1"/>
          <w:numId w:val="2"/>
        </w:numPr>
        <w:ind w:leftChars="0"/>
        <w:jc w:val="both"/>
        <w:rPr>
          <w:rFonts w:ascii="標楷體" w:eastAsia="標楷體" w:hAnsi="標楷體"/>
          <w:szCs w:val="24"/>
        </w:rPr>
      </w:pPr>
      <w:r w:rsidRPr="00AE5D55">
        <w:rPr>
          <w:rFonts w:ascii="標楷體" w:eastAsia="標楷體" w:hAnsi="標楷體" w:hint="eastAsia"/>
          <w:szCs w:val="24"/>
        </w:rPr>
        <w:t>長榮海運</w:t>
      </w:r>
      <w:r w:rsidR="00636842">
        <w:rPr>
          <w:rFonts w:ascii="標楷體" w:eastAsia="標楷體" w:hAnsi="標楷體" w:hint="eastAsia"/>
          <w:szCs w:val="24"/>
        </w:rPr>
        <w:t>印尼分公司：</w:t>
      </w:r>
    </w:p>
    <w:p w:rsidR="0040215F" w:rsidRPr="00AE5D55" w:rsidRDefault="0040215F" w:rsidP="00636842">
      <w:pPr>
        <w:pStyle w:val="a9"/>
        <w:ind w:leftChars="0" w:left="1069"/>
        <w:jc w:val="both"/>
        <w:rPr>
          <w:rFonts w:ascii="標楷體" w:eastAsia="標楷體" w:hAnsi="標楷體"/>
          <w:szCs w:val="24"/>
        </w:rPr>
      </w:pPr>
      <w:r w:rsidRPr="00AE5D55">
        <w:rPr>
          <w:rFonts w:ascii="標楷體" w:eastAsia="標楷體" w:hAnsi="標楷體" w:hint="eastAsia"/>
          <w:szCs w:val="24"/>
        </w:rPr>
        <w:t>臺灣的集裝箱運輸公司，為長榮集團核心事業之一，總部位於臺北，是一家全球性集裝箱貨運航運公司。其主要航線遍及全球，並擁有超過150艘集裝箱船，是全球規模第四的公司，長榮海運印尼分公司也是東南亞航線中重要的據點。</w:t>
      </w:r>
    </w:p>
    <w:p w:rsidR="00081147" w:rsidRPr="00081147" w:rsidRDefault="00081147" w:rsidP="001F22EA">
      <w:pPr>
        <w:ind w:firstLineChars="500" w:firstLine="1200"/>
        <w:jc w:val="both"/>
        <w:rPr>
          <w:rFonts w:ascii="標楷體" w:eastAsia="標楷體" w:hAnsi="標楷體"/>
          <w:szCs w:val="24"/>
        </w:rPr>
      </w:pPr>
    </w:p>
    <w:p w:rsidR="00F83390" w:rsidRDefault="00A37020" w:rsidP="001F22EA">
      <w:pPr>
        <w:numPr>
          <w:ilvl w:val="0"/>
          <w:numId w:val="4"/>
        </w:numPr>
        <w:jc w:val="both"/>
        <w:rPr>
          <w:rFonts w:ascii="標楷體" w:eastAsia="標楷體" w:hAnsi="標楷體"/>
          <w:szCs w:val="24"/>
        </w:rPr>
      </w:pPr>
      <w:r>
        <w:rPr>
          <w:rFonts w:ascii="標楷體" w:eastAsia="標楷體" w:hAnsi="標楷體" w:hint="eastAsia"/>
          <w:szCs w:val="24"/>
        </w:rPr>
        <w:t>港區及碼頭</w:t>
      </w:r>
      <w:r w:rsidR="00F83390" w:rsidRPr="00F83390">
        <w:rPr>
          <w:rFonts w:ascii="標楷體" w:eastAsia="標楷體" w:hAnsi="標楷體" w:hint="eastAsia"/>
          <w:szCs w:val="24"/>
        </w:rPr>
        <w:t>實地探勘</w:t>
      </w:r>
    </w:p>
    <w:p w:rsidR="00044C5A" w:rsidRDefault="0040215F" w:rsidP="00AE5D55">
      <w:pPr>
        <w:pStyle w:val="a9"/>
        <w:numPr>
          <w:ilvl w:val="0"/>
          <w:numId w:val="10"/>
        </w:numPr>
        <w:ind w:leftChars="0"/>
        <w:jc w:val="both"/>
        <w:rPr>
          <w:rFonts w:ascii="標楷體" w:eastAsia="標楷體" w:hAnsi="標楷體"/>
          <w:szCs w:val="24"/>
        </w:rPr>
      </w:pPr>
      <w:r w:rsidRPr="00AE5D55">
        <w:rPr>
          <w:rFonts w:ascii="標楷體" w:eastAsia="標楷體" w:hAnsi="標楷體" w:hint="eastAsia"/>
          <w:szCs w:val="24"/>
        </w:rPr>
        <w:t>雅加達港</w:t>
      </w:r>
      <w:r w:rsidR="00636842">
        <w:rPr>
          <w:rFonts w:ascii="標楷體" w:eastAsia="標楷體" w:hAnsi="標楷體" w:hint="eastAsia"/>
          <w:szCs w:val="24"/>
        </w:rPr>
        <w:t>：</w:t>
      </w:r>
    </w:p>
    <w:p w:rsidR="00044C5A" w:rsidRPr="00044C5A" w:rsidRDefault="00044C5A" w:rsidP="00044C5A">
      <w:pPr>
        <w:pStyle w:val="a9"/>
        <w:ind w:leftChars="0" w:left="1080"/>
        <w:jc w:val="both"/>
        <w:rPr>
          <w:rFonts w:ascii="標楷體" w:eastAsia="標楷體" w:hAnsi="標楷體"/>
          <w:szCs w:val="24"/>
        </w:rPr>
      </w:pPr>
      <w:r>
        <w:rPr>
          <w:rFonts w:ascii="標楷體" w:eastAsia="標楷體" w:hAnsi="標楷體" w:hint="eastAsia"/>
          <w:szCs w:val="24"/>
        </w:rPr>
        <w:lastRenderedPageBreak/>
        <w:t>港口性質屬於海灣港，是印尼最大的集裝箱港口。雅加達</w:t>
      </w:r>
      <w:r w:rsidR="0040215F" w:rsidRPr="00AE5D55">
        <w:rPr>
          <w:rFonts w:ascii="標楷體" w:eastAsia="標楷體" w:hAnsi="標楷體" w:hint="eastAsia"/>
          <w:szCs w:val="24"/>
        </w:rPr>
        <w:t>是印尼的首都，</w:t>
      </w:r>
      <w:r>
        <w:rPr>
          <w:rFonts w:ascii="標楷體" w:eastAsia="標楷體" w:hAnsi="標楷體" w:hint="eastAsia"/>
          <w:szCs w:val="24"/>
        </w:rPr>
        <w:t>集全國政治、經濟、</w:t>
      </w:r>
      <w:r w:rsidR="0040215F" w:rsidRPr="00AE5D55">
        <w:rPr>
          <w:rFonts w:ascii="標楷體" w:eastAsia="標楷體" w:hAnsi="標楷體" w:hint="eastAsia"/>
          <w:szCs w:val="24"/>
        </w:rPr>
        <w:t>文化中心，也是海陸空的交通樞紐。</w:t>
      </w:r>
    </w:p>
    <w:p w:rsidR="00044C5A" w:rsidRDefault="0040215F" w:rsidP="00044C5A">
      <w:pPr>
        <w:pStyle w:val="a9"/>
        <w:numPr>
          <w:ilvl w:val="0"/>
          <w:numId w:val="10"/>
        </w:numPr>
        <w:ind w:leftChars="0"/>
        <w:jc w:val="both"/>
        <w:rPr>
          <w:rFonts w:ascii="標楷體" w:eastAsia="標楷體" w:hAnsi="標楷體"/>
          <w:szCs w:val="24"/>
        </w:rPr>
      </w:pPr>
      <w:r w:rsidRPr="00044C5A">
        <w:rPr>
          <w:rFonts w:ascii="標楷體" w:eastAsia="標楷體" w:hAnsi="標楷體" w:hint="eastAsia"/>
          <w:szCs w:val="24"/>
        </w:rPr>
        <w:t>雅加達海濱區域Ancol碼頭</w:t>
      </w:r>
      <w:r w:rsidR="00044C5A">
        <w:rPr>
          <w:rFonts w:ascii="標楷體" w:eastAsia="標楷體" w:hAnsi="標楷體" w:hint="eastAsia"/>
          <w:szCs w:val="24"/>
        </w:rPr>
        <w:t>：</w:t>
      </w:r>
    </w:p>
    <w:p w:rsidR="0040215F" w:rsidRPr="00044C5A" w:rsidRDefault="00AC2F03" w:rsidP="00044C5A">
      <w:pPr>
        <w:pStyle w:val="a9"/>
        <w:ind w:leftChars="0" w:left="1080"/>
        <w:jc w:val="both"/>
        <w:rPr>
          <w:rFonts w:ascii="標楷體" w:eastAsia="標楷體" w:hAnsi="標楷體"/>
          <w:szCs w:val="24"/>
        </w:rPr>
      </w:pPr>
      <w:r w:rsidRPr="00044C5A">
        <w:rPr>
          <w:rFonts w:ascii="標楷體" w:eastAsia="標楷體" w:hAnsi="標楷體" w:hint="eastAsia"/>
          <w:szCs w:val="24"/>
        </w:rPr>
        <w:t>結合海濱休憩娛樂及海上觀光，屬於複合式服務的碼頭，</w:t>
      </w:r>
      <w:r w:rsidR="0040215F" w:rsidRPr="00044C5A">
        <w:rPr>
          <w:rFonts w:ascii="標楷體" w:eastAsia="標楷體" w:hAnsi="標楷體" w:hint="eastAsia"/>
          <w:szCs w:val="24"/>
        </w:rPr>
        <w:t>區域包括4個主題：生態能源，環保，生態自然和生態藝術。</w:t>
      </w:r>
    </w:p>
    <w:p w:rsidR="00AC2F03" w:rsidRDefault="00AC2F03" w:rsidP="001F22EA">
      <w:pPr>
        <w:ind w:left="1200"/>
        <w:jc w:val="both"/>
        <w:rPr>
          <w:rFonts w:ascii="標楷體" w:eastAsia="標楷體" w:hAnsi="標楷體"/>
          <w:szCs w:val="24"/>
        </w:rPr>
      </w:pPr>
    </w:p>
    <w:p w:rsidR="00A37020" w:rsidRDefault="00A37020" w:rsidP="001F22EA">
      <w:pPr>
        <w:numPr>
          <w:ilvl w:val="0"/>
          <w:numId w:val="4"/>
        </w:numPr>
        <w:jc w:val="both"/>
        <w:rPr>
          <w:rFonts w:ascii="標楷體" w:eastAsia="標楷體" w:hAnsi="標楷體"/>
          <w:szCs w:val="24"/>
        </w:rPr>
      </w:pPr>
      <w:r>
        <w:rPr>
          <w:rFonts w:ascii="標楷體" w:eastAsia="標楷體" w:hAnsi="標楷體" w:hint="eastAsia"/>
          <w:szCs w:val="24"/>
        </w:rPr>
        <w:t>博物館探索</w:t>
      </w:r>
    </w:p>
    <w:p w:rsidR="00044C5A" w:rsidRDefault="00AC2F03" w:rsidP="00AE5D55">
      <w:pPr>
        <w:pStyle w:val="a9"/>
        <w:numPr>
          <w:ilvl w:val="0"/>
          <w:numId w:val="11"/>
        </w:numPr>
        <w:ind w:leftChars="0"/>
        <w:jc w:val="both"/>
        <w:rPr>
          <w:rFonts w:ascii="標楷體" w:eastAsia="標楷體" w:hAnsi="標楷體"/>
          <w:szCs w:val="24"/>
        </w:rPr>
      </w:pPr>
      <w:r w:rsidRPr="00AE5D55">
        <w:rPr>
          <w:rFonts w:ascii="標楷體" w:eastAsia="標楷體" w:hAnsi="標楷體" w:hint="eastAsia"/>
          <w:szCs w:val="24"/>
        </w:rPr>
        <w:t>印尼國家博物館</w:t>
      </w:r>
      <w:r w:rsidR="00044C5A">
        <w:rPr>
          <w:rFonts w:ascii="標楷體" w:eastAsia="標楷體" w:hAnsi="標楷體" w:hint="eastAsia"/>
          <w:szCs w:val="24"/>
        </w:rPr>
        <w:t>：</w:t>
      </w:r>
      <w:bookmarkStart w:id="0" w:name="_GoBack"/>
      <w:bookmarkEnd w:id="0"/>
    </w:p>
    <w:p w:rsidR="00AE5D55" w:rsidRPr="00044C5A" w:rsidRDefault="00044C5A" w:rsidP="00044C5A">
      <w:pPr>
        <w:pStyle w:val="a9"/>
        <w:ind w:leftChars="0" w:left="1080"/>
        <w:jc w:val="both"/>
        <w:rPr>
          <w:rFonts w:ascii="標楷體" w:eastAsia="標楷體" w:hAnsi="標楷體"/>
          <w:szCs w:val="24"/>
        </w:rPr>
      </w:pPr>
      <w:r>
        <w:rPr>
          <w:rFonts w:ascii="標楷體" w:eastAsia="標楷體" w:hAnsi="標楷體" w:hint="eastAsia"/>
          <w:szCs w:val="24"/>
        </w:rPr>
        <w:t>廣泛的收藏了涵蓋整個印尼</w:t>
      </w:r>
      <w:r w:rsidR="00AC2F03" w:rsidRPr="00AE5D55">
        <w:rPr>
          <w:rFonts w:ascii="標楷體" w:eastAsia="標楷體" w:hAnsi="標楷體" w:hint="eastAsia"/>
          <w:szCs w:val="24"/>
        </w:rPr>
        <w:t>大部分的歷史文物。</w:t>
      </w:r>
      <w:r>
        <w:rPr>
          <w:rFonts w:ascii="標楷體" w:eastAsia="標楷體" w:hAnsi="標楷體" w:hint="eastAsia"/>
          <w:szCs w:val="24"/>
        </w:rPr>
        <w:t>保存</w:t>
      </w:r>
      <w:r w:rsidR="00AC2F03" w:rsidRPr="00044C5A">
        <w:rPr>
          <w:rFonts w:ascii="標楷體" w:eastAsia="標楷體" w:hAnsi="標楷體" w:hint="eastAsia"/>
          <w:szCs w:val="24"/>
        </w:rPr>
        <w:t>著兩個世紀以來印尼的傳統與精髓。</w:t>
      </w:r>
    </w:p>
    <w:p w:rsidR="00044C5A" w:rsidRDefault="00AC2F03" w:rsidP="00AE5D55">
      <w:pPr>
        <w:pStyle w:val="a9"/>
        <w:numPr>
          <w:ilvl w:val="0"/>
          <w:numId w:val="11"/>
        </w:numPr>
        <w:ind w:leftChars="0"/>
        <w:jc w:val="both"/>
        <w:rPr>
          <w:rFonts w:ascii="標楷體" w:eastAsia="標楷體" w:hAnsi="標楷體"/>
          <w:szCs w:val="24"/>
        </w:rPr>
      </w:pPr>
      <w:r w:rsidRPr="00AE5D55">
        <w:rPr>
          <w:rFonts w:ascii="標楷體" w:eastAsia="標楷體" w:hAnsi="標楷體" w:hint="eastAsia"/>
          <w:szCs w:val="24"/>
        </w:rPr>
        <w:t>印尼海事博物館</w:t>
      </w:r>
      <w:r w:rsidR="00044C5A">
        <w:rPr>
          <w:rFonts w:ascii="標楷體" w:eastAsia="標楷體" w:hAnsi="標楷體" w:hint="eastAsia"/>
          <w:szCs w:val="24"/>
        </w:rPr>
        <w:t>：</w:t>
      </w:r>
    </w:p>
    <w:p w:rsidR="00FA6143" w:rsidRPr="00AE5D55" w:rsidRDefault="00AC2F03" w:rsidP="00044C5A">
      <w:pPr>
        <w:pStyle w:val="a9"/>
        <w:ind w:leftChars="0" w:left="1080"/>
        <w:jc w:val="both"/>
        <w:rPr>
          <w:rFonts w:ascii="標楷體" w:eastAsia="標楷體" w:hAnsi="標楷體"/>
          <w:szCs w:val="24"/>
        </w:rPr>
      </w:pPr>
      <w:r w:rsidRPr="00AE5D55">
        <w:rPr>
          <w:rFonts w:ascii="標楷體" w:eastAsia="標楷體" w:hAnsi="標楷體" w:hint="eastAsia"/>
          <w:szCs w:val="24"/>
        </w:rPr>
        <w:t>是印尼最主要的博物館之一，</w:t>
      </w:r>
      <w:r w:rsidR="00EB7FF6">
        <w:rPr>
          <w:rFonts w:ascii="標楷體" w:eastAsia="標楷體" w:hAnsi="標楷體" w:hint="eastAsia"/>
          <w:szCs w:val="24"/>
        </w:rPr>
        <w:t>收藏</w:t>
      </w:r>
      <w:r w:rsidRPr="00AE5D55">
        <w:rPr>
          <w:rFonts w:ascii="標楷體" w:eastAsia="標楷體" w:hAnsi="標楷體" w:hint="eastAsia"/>
          <w:szCs w:val="24"/>
        </w:rPr>
        <w:t>印尼海洋</w:t>
      </w:r>
      <w:r w:rsidR="00EB7FF6">
        <w:rPr>
          <w:rFonts w:ascii="標楷體" w:eastAsia="標楷體" w:hAnsi="標楷體" w:hint="eastAsia"/>
          <w:szCs w:val="24"/>
        </w:rPr>
        <w:t>歷史及</w:t>
      </w:r>
      <w:r w:rsidRPr="00AE5D55">
        <w:rPr>
          <w:rFonts w:ascii="標楷體" w:eastAsia="標楷體" w:hAnsi="標楷體" w:hint="eastAsia"/>
          <w:szCs w:val="24"/>
        </w:rPr>
        <w:t>許多荷蘭東印度公司使用過的輪船及大炮模型。這些展覽可分為現代航運展覽區、傳統航海展示區、造船工具展示區。</w:t>
      </w:r>
    </w:p>
    <w:p w:rsidR="00FA6143" w:rsidRDefault="00FA6143" w:rsidP="00046D64">
      <w:pPr>
        <w:ind w:left="1200"/>
        <w:jc w:val="both"/>
        <w:rPr>
          <w:rFonts w:ascii="標楷體" w:eastAsia="標楷體" w:hAnsi="標楷體"/>
          <w:szCs w:val="24"/>
        </w:rPr>
      </w:pPr>
    </w:p>
    <w:p w:rsidR="00FA6143" w:rsidRPr="00FA6143" w:rsidRDefault="00FA6143" w:rsidP="00FA6143">
      <w:pPr>
        <w:numPr>
          <w:ilvl w:val="0"/>
          <w:numId w:val="2"/>
        </w:numPr>
        <w:jc w:val="both"/>
        <w:rPr>
          <w:rFonts w:ascii="標楷體" w:eastAsia="標楷體" w:hAnsi="標楷體"/>
          <w:b/>
          <w:color w:val="525252" w:themeColor="accent3" w:themeShade="80"/>
          <w:sz w:val="28"/>
          <w:szCs w:val="28"/>
        </w:rPr>
      </w:pPr>
      <w:r w:rsidRPr="00FA6143">
        <w:rPr>
          <w:rFonts w:ascii="標楷體" w:eastAsia="標楷體" w:hAnsi="標楷體" w:hint="eastAsia"/>
          <w:b/>
          <w:color w:val="525252" w:themeColor="accent3" w:themeShade="80"/>
          <w:sz w:val="28"/>
          <w:szCs w:val="28"/>
        </w:rPr>
        <w:t>行程規劃</w:t>
      </w:r>
    </w:p>
    <w:p w:rsidR="00FA6143" w:rsidRPr="00FA6143" w:rsidRDefault="00FA6143" w:rsidP="00FA6143">
      <w:pPr>
        <w:pStyle w:val="a9"/>
        <w:numPr>
          <w:ilvl w:val="0"/>
          <w:numId w:val="8"/>
        </w:numPr>
        <w:ind w:leftChars="0"/>
        <w:jc w:val="both"/>
        <w:rPr>
          <w:rFonts w:ascii="標楷體" w:eastAsia="標楷體" w:hAnsi="標楷體"/>
        </w:rPr>
      </w:pPr>
      <w:r w:rsidRPr="00E77CAF">
        <w:rPr>
          <w:rFonts w:ascii="標楷體" w:eastAsia="標楷體" w:hAnsi="標楷體"/>
        </w:rPr>
        <w:t>每日行程：</w:t>
      </w:r>
    </w:p>
    <w:tbl>
      <w:tblPr>
        <w:tblStyle w:val="ab"/>
        <w:tblpPr w:leftFromText="180" w:rightFromText="180" w:vertAnchor="page" w:horzAnchor="margin" w:tblpXSpec="center" w:tblpY="1619"/>
        <w:tblW w:w="11477" w:type="dxa"/>
        <w:tblLook w:val="04A0" w:firstRow="1" w:lastRow="0" w:firstColumn="1" w:lastColumn="0" w:noHBand="0" w:noVBand="1"/>
      </w:tblPr>
      <w:tblGrid>
        <w:gridCol w:w="846"/>
        <w:gridCol w:w="1276"/>
        <w:gridCol w:w="2976"/>
        <w:gridCol w:w="1134"/>
        <w:gridCol w:w="2835"/>
        <w:gridCol w:w="2410"/>
      </w:tblGrid>
      <w:tr w:rsidR="00FA6143" w:rsidTr="00FA6143">
        <w:trPr>
          <w:trHeight w:val="416"/>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lastRenderedPageBreak/>
              <w:t>日期</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區域</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地點</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體驗類型</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參訪特色及緣由</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景點資訊</w:t>
            </w:r>
          </w:p>
        </w:tc>
      </w:tr>
      <w:tr w:rsidR="00FA6143" w:rsidTr="00FA6143">
        <w:trPr>
          <w:trHeight w:val="355"/>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06/16</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星期五</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ay0</w:t>
            </w:r>
            <w:r w:rsidRPr="00AE5D55">
              <w:rPr>
                <w:rFonts w:ascii="微軟正黑體" w:eastAsia="微軟正黑體" w:hAnsi="微軟正黑體"/>
                <w:b/>
                <w:sz w:val="20"/>
                <w:szCs w:val="20"/>
              </w:rPr>
              <w:t>1</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台灣桃園</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印尼雅加達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桃園機場→蘇加諾哈達機場      </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w:t>
            </w:r>
            <w:r w:rsidRPr="00AE5D55">
              <w:rPr>
                <w:rFonts w:ascii="微軟正黑體" w:eastAsia="微軟正黑體" w:hAnsi="微軟正黑體" w:hint="eastAsia"/>
                <w:b/>
                <w:sz w:val="16"/>
                <w:szCs w:val="16"/>
              </w:rPr>
              <w:t xml:space="preserve"> </w:t>
            </w:r>
            <w:r w:rsidRPr="00AE5D55">
              <w:rPr>
                <w:rFonts w:ascii="微軟正黑體" w:eastAsia="微軟正黑體" w:hAnsi="微軟正黑體" w:hint="eastAsia"/>
                <w:b/>
                <w:sz w:val="20"/>
                <w:szCs w:val="20"/>
              </w:rPr>
              <w:t>（TPE→</w:t>
            </w:r>
            <w:r w:rsidRPr="00AE5D55">
              <w:rPr>
                <w:rFonts w:ascii="微軟正黑體" w:eastAsia="微軟正黑體" w:hAnsi="微軟正黑體"/>
                <w:b/>
                <w:sz w:val="20"/>
                <w:szCs w:val="20"/>
              </w:rPr>
              <w:t>CGK</w:t>
            </w:r>
            <w:r w:rsidRPr="00AE5D55">
              <w:rPr>
                <w:rFonts w:ascii="微軟正黑體" w:eastAsia="微軟正黑體" w:hAnsi="微軟正黑體" w:hint="eastAsia"/>
                <w:b/>
                <w:sz w:val="20"/>
                <w:szCs w:val="20"/>
              </w:rPr>
              <w:t>）</w:t>
            </w:r>
          </w:p>
        </w:tc>
        <w:tc>
          <w:tcPr>
            <w:tcW w:w="1134" w:type="dxa"/>
          </w:tcPr>
          <w:p w:rsidR="00FA6143" w:rsidRPr="00AE5D55" w:rsidRDefault="00FA6143" w:rsidP="00AE5D55">
            <w:pPr>
              <w:rPr>
                <w:rFonts w:ascii="微軟正黑體" w:eastAsia="微軟正黑體" w:hAnsi="微軟正黑體"/>
                <w:b/>
                <w:sz w:val="20"/>
                <w:szCs w:val="20"/>
              </w:rPr>
            </w:pPr>
          </w:p>
        </w:tc>
        <w:tc>
          <w:tcPr>
            <w:tcW w:w="2835" w:type="dxa"/>
          </w:tcPr>
          <w:p w:rsidR="00FA6143" w:rsidRPr="00AE5D55" w:rsidRDefault="00FA6143" w:rsidP="00AE5D55">
            <w:pPr>
              <w:rPr>
                <w:rFonts w:ascii="微軟正黑體" w:eastAsia="微軟正黑體" w:hAnsi="微軟正黑體"/>
                <w:b/>
                <w:sz w:val="20"/>
                <w:szCs w:val="20"/>
              </w:rPr>
            </w:pP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長榮航空</w:t>
            </w:r>
            <w:r w:rsidRPr="00AE5D55">
              <w:rPr>
                <w:rFonts w:ascii="微軟正黑體" w:eastAsia="微軟正黑體" w:hAnsi="微軟正黑體"/>
                <w:b/>
                <w:sz w:val="20"/>
                <w:szCs w:val="20"/>
              </w:rPr>
              <w:t>BR 237</w:t>
            </w:r>
          </w:p>
          <w:p w:rsidR="00FA6143" w:rsidRPr="00AE5D55" w:rsidRDefault="00FA6143" w:rsidP="00AE5D55">
            <w:pPr>
              <w:rPr>
                <w:rFonts w:ascii="微軟正黑體" w:eastAsia="微軟正黑體" w:hAnsi="微軟正黑體" w:cs="Arial"/>
                <w:b/>
                <w:color w:val="222222"/>
                <w:sz w:val="20"/>
                <w:szCs w:val="20"/>
                <w:shd w:val="clear" w:color="auto" w:fill="FFFFFF"/>
              </w:rPr>
            </w:pPr>
            <w:r w:rsidRPr="00AE5D55">
              <w:rPr>
                <w:rFonts w:ascii="微軟正黑體" w:eastAsia="微軟正黑體" w:hAnsi="微軟正黑體" w:cs="Arial"/>
                <w:b/>
                <w:color w:val="222222"/>
                <w:sz w:val="20"/>
                <w:szCs w:val="20"/>
                <w:shd w:val="clear" w:color="auto" w:fill="FFFFFF"/>
              </w:rPr>
              <w:t>09:00</w:t>
            </w:r>
            <w:r w:rsidRPr="00AE5D55">
              <w:rPr>
                <w:rFonts w:ascii="微軟正黑體" w:eastAsia="微軟正黑體" w:hAnsi="微軟正黑體" w:cs="Arial" w:hint="eastAsia"/>
                <w:b/>
                <w:color w:val="222222"/>
                <w:sz w:val="20"/>
                <w:szCs w:val="20"/>
                <w:shd w:val="clear" w:color="auto" w:fill="FFFFFF"/>
              </w:rPr>
              <w:t>~13:20</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cs="Arial" w:hint="eastAsia"/>
                <w:b/>
                <w:color w:val="222222"/>
                <w:sz w:val="20"/>
                <w:szCs w:val="20"/>
                <w:shd w:val="clear" w:color="auto" w:fill="FFFFFF"/>
              </w:rPr>
              <w:t>飛航時間：5hr</w:t>
            </w:r>
            <w:r w:rsidRPr="00AE5D55">
              <w:rPr>
                <w:rFonts w:ascii="微軟正黑體" w:eastAsia="微軟正黑體" w:hAnsi="微軟正黑體" w:cs="Arial"/>
                <w:b/>
                <w:color w:val="222222"/>
                <w:sz w:val="20"/>
                <w:szCs w:val="20"/>
                <w:shd w:val="clear" w:color="auto" w:fill="FFFFFF"/>
              </w:rPr>
              <w:t xml:space="preserve"> </w:t>
            </w:r>
            <w:r w:rsidRPr="00AE5D55">
              <w:rPr>
                <w:rFonts w:ascii="微軟正黑體" w:eastAsia="微軟正黑體" w:hAnsi="微軟正黑體" w:cs="Arial" w:hint="eastAsia"/>
                <w:b/>
                <w:color w:val="222222"/>
                <w:sz w:val="20"/>
                <w:szCs w:val="20"/>
                <w:shd w:val="clear" w:color="auto" w:fill="FFFFFF"/>
              </w:rPr>
              <w:t>20min</w:t>
            </w:r>
          </w:p>
        </w:tc>
      </w:tr>
      <w:tr w:rsidR="00FA6143" w:rsidTr="00FA6143">
        <w:trPr>
          <w:trHeight w:val="371"/>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06/17</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星期六</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ay0</w:t>
            </w:r>
            <w:r w:rsidRPr="00AE5D55">
              <w:rPr>
                <w:rFonts w:ascii="微軟正黑體" w:eastAsia="微軟正黑體" w:hAnsi="微軟正黑體"/>
                <w:b/>
                <w:sz w:val="20"/>
                <w:szCs w:val="20"/>
              </w:rPr>
              <w:t>2</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印尼大學</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Indonisia University</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Universitas Indonesia</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人才交流</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海運貿易</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1.參訪工程學院運輸管理系。</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2.討論印尼海運及貿易議題。</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3.參觀校園及軟硬體設施。</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印尼西爪哇省德波</w:t>
            </w:r>
            <w:r w:rsidRPr="00AE5D55">
              <w:rPr>
                <w:rFonts w:ascii="微軟正黑體" w:eastAsia="微軟正黑體" w:hAnsi="微軟正黑體"/>
                <w:b/>
                <w:sz w:val="20"/>
                <w:szCs w:val="20"/>
              </w:rPr>
              <w:t xml:space="preserve"> </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Beji, Pondok Cina</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+62 21 7867222</w:t>
            </w:r>
          </w:p>
        </w:tc>
      </w:tr>
      <w:tr w:rsidR="00FA6143" w:rsidTr="00FA6143">
        <w:trPr>
          <w:trHeight w:val="371"/>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06/18</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星期日</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ay0</w:t>
            </w:r>
            <w:r w:rsidRPr="00AE5D55">
              <w:rPr>
                <w:rFonts w:ascii="微軟正黑體" w:eastAsia="微軟正黑體" w:hAnsi="微軟正黑體"/>
                <w:b/>
                <w:sz w:val="20"/>
                <w:szCs w:val="20"/>
              </w:rPr>
              <w:t>3</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印尼大學</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Indonisia University</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Universitas Indonesia</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人才交流</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海運貿易</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1.參訪工程學院運輸管理系。</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2.討論印尼海運及貿易議題。</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3.參觀校園及軟硬體設施。</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印尼西爪哇省德波</w:t>
            </w:r>
            <w:r w:rsidRPr="00AE5D55">
              <w:rPr>
                <w:rFonts w:ascii="微軟正黑體" w:eastAsia="微軟正黑體" w:hAnsi="微軟正黑體"/>
                <w:b/>
                <w:sz w:val="20"/>
                <w:szCs w:val="20"/>
              </w:rPr>
              <w:t xml:space="preserve"> </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Beji, Pondok Cina</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+62 21 7867222</w:t>
            </w:r>
          </w:p>
        </w:tc>
      </w:tr>
      <w:tr w:rsidR="00FA6143" w:rsidTr="00FA6143">
        <w:trPr>
          <w:trHeight w:val="355"/>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06/19</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星期一</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ay0</w:t>
            </w:r>
            <w:r w:rsidRPr="00AE5D55">
              <w:rPr>
                <w:rFonts w:ascii="微軟正黑體" w:eastAsia="微軟正黑體" w:hAnsi="微軟正黑體"/>
                <w:b/>
                <w:sz w:val="20"/>
                <w:szCs w:val="20"/>
              </w:rPr>
              <w:t>4</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印尼大學</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Indonisia University</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Universitas Indonesia</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人才交流</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海運貿易</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1.參訪工程學院運輸管理系。</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2.討論印尼海運及貿易議題。</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3.參觀校園及軟硬體設施。</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印尼西爪哇省德波</w:t>
            </w:r>
            <w:r w:rsidRPr="00AE5D55">
              <w:rPr>
                <w:rFonts w:ascii="微軟正黑體" w:eastAsia="微軟正黑體" w:hAnsi="微軟正黑體"/>
                <w:b/>
                <w:sz w:val="20"/>
                <w:szCs w:val="20"/>
              </w:rPr>
              <w:t xml:space="preserve"> </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Beji, Pondok Cina</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+62 21 7867222</w:t>
            </w:r>
          </w:p>
        </w:tc>
      </w:tr>
      <w:tr w:rsidR="00FA6143" w:rsidTr="00FA6143">
        <w:trPr>
          <w:trHeight w:val="371"/>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06/20</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星期二</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ay0</w:t>
            </w:r>
            <w:r w:rsidRPr="00AE5D55">
              <w:rPr>
                <w:rFonts w:ascii="微軟正黑體" w:eastAsia="微軟正黑體" w:hAnsi="微軟正黑體"/>
                <w:b/>
                <w:sz w:val="20"/>
                <w:szCs w:val="20"/>
              </w:rPr>
              <w:t>5</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雅加達Ancol碼頭</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港區參觀</w:t>
            </w:r>
          </w:p>
          <w:p w:rsidR="00FA6143" w:rsidRPr="00AE5D55" w:rsidRDefault="00FA6143" w:rsidP="00AE5D55">
            <w:pPr>
              <w:rPr>
                <w:rFonts w:ascii="微軟正黑體" w:eastAsia="微軟正黑體" w:hAnsi="微軟正黑體"/>
                <w:b/>
                <w:sz w:val="20"/>
                <w:szCs w:val="20"/>
              </w:rPr>
            </w:pP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w:t>
            </w:r>
            <w:r w:rsidRPr="00AE5D55">
              <w:rPr>
                <w:rFonts w:ascii="微軟正黑體" w:eastAsia="微軟正黑體" w:hAnsi="微軟正黑體"/>
                <w:b/>
                <w:sz w:val="20"/>
                <w:szCs w:val="20"/>
              </w:rPr>
              <w:t xml:space="preserve"> </w:t>
            </w:r>
            <w:r w:rsidRPr="00AE5D55">
              <w:rPr>
                <w:rFonts w:ascii="微軟正黑體" w:eastAsia="微軟正黑體" w:hAnsi="微軟正黑體" w:hint="eastAsia"/>
                <w:b/>
                <w:sz w:val="20"/>
                <w:szCs w:val="20"/>
              </w:rPr>
              <w:t>附近設有海洋水族館。</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2. 參觀碼頭設施。</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Ancol, Pademangan, North Jakarta City</w:t>
            </w:r>
          </w:p>
        </w:tc>
      </w:tr>
      <w:tr w:rsidR="00FA6143" w:rsidTr="00FA6143">
        <w:trPr>
          <w:trHeight w:val="371"/>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06/21</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星期三</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ay0</w:t>
            </w:r>
            <w:r w:rsidRPr="00AE5D55">
              <w:rPr>
                <w:rFonts w:ascii="微軟正黑體" w:eastAsia="微軟正黑體" w:hAnsi="微軟正黑體"/>
                <w:b/>
                <w:sz w:val="20"/>
                <w:szCs w:val="20"/>
              </w:rPr>
              <w:t>6</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40"/>
                <w:szCs w:val="40"/>
              </w:rPr>
            </w:pPr>
            <w:r w:rsidRPr="00AE5D55">
              <w:rPr>
                <w:rFonts w:ascii="微軟正黑體" w:eastAsia="微軟正黑體" w:hAnsi="微軟正黑體" w:hint="eastAsia"/>
                <w:b/>
                <w:sz w:val="20"/>
                <w:szCs w:val="20"/>
              </w:rPr>
              <w:t>雅加達Ancol碼頭</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港區參觀</w:t>
            </w:r>
          </w:p>
          <w:p w:rsidR="00FA6143" w:rsidRPr="00AE5D55" w:rsidRDefault="00FA6143" w:rsidP="00AE5D55">
            <w:pPr>
              <w:rPr>
                <w:rFonts w:ascii="微軟正黑體" w:eastAsia="微軟正黑體" w:hAnsi="微軟正黑體"/>
                <w:b/>
                <w:sz w:val="20"/>
                <w:szCs w:val="20"/>
              </w:rPr>
            </w:pP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w:t>
            </w:r>
            <w:r w:rsidRPr="00AE5D55">
              <w:rPr>
                <w:rFonts w:ascii="微軟正黑體" w:eastAsia="微軟正黑體" w:hAnsi="微軟正黑體"/>
                <w:b/>
                <w:sz w:val="20"/>
                <w:szCs w:val="20"/>
              </w:rPr>
              <w:t xml:space="preserve"> </w:t>
            </w:r>
            <w:r w:rsidRPr="00AE5D55">
              <w:rPr>
                <w:rFonts w:ascii="微軟正黑體" w:eastAsia="微軟正黑體" w:hAnsi="微軟正黑體" w:hint="eastAsia"/>
                <w:b/>
                <w:sz w:val="20"/>
                <w:szCs w:val="20"/>
              </w:rPr>
              <w:t>附近設有海洋水族館。</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2. 參觀碼頭設施。</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Ancol, Pademangan, North Jakarta City</w:t>
            </w:r>
          </w:p>
        </w:tc>
      </w:tr>
      <w:tr w:rsidR="00FA6143" w:rsidTr="00FA6143">
        <w:trPr>
          <w:trHeight w:val="355"/>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06/22</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星期四</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ay0</w:t>
            </w:r>
            <w:r w:rsidRPr="00AE5D55">
              <w:rPr>
                <w:rFonts w:ascii="微軟正黑體" w:eastAsia="微軟正黑體" w:hAnsi="微軟正黑體"/>
                <w:b/>
                <w:sz w:val="20"/>
                <w:szCs w:val="20"/>
              </w:rPr>
              <w:t>7</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千島群島</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乘船遊千島群島</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海洋運輸</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1.搭乘印尼當地船隻出海，</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w:t>
            </w:r>
            <w:r w:rsidRPr="00AE5D55">
              <w:rPr>
                <w:rFonts w:ascii="微軟正黑體" w:eastAsia="微軟正黑體" w:hAnsi="微軟正黑體" w:hint="eastAsia"/>
                <w:b/>
                <w:sz w:val="2"/>
                <w:szCs w:val="2"/>
              </w:rPr>
              <w:t xml:space="preserve">    </w:t>
            </w:r>
            <w:r w:rsidRPr="00AE5D55">
              <w:rPr>
                <w:rFonts w:ascii="微軟正黑體" w:eastAsia="微軟正黑體" w:hAnsi="微軟正黑體" w:hint="eastAsia"/>
                <w:b/>
                <w:sz w:val="20"/>
                <w:szCs w:val="20"/>
              </w:rPr>
              <w:t>了解當地運輸規劃模式。</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2.了解印尼船舶運輸。</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South Kepulauan Seribu, Kepulauan Seribu Regency</w:t>
            </w:r>
          </w:p>
        </w:tc>
      </w:tr>
      <w:tr w:rsidR="00FA6143" w:rsidTr="00FA6143">
        <w:trPr>
          <w:trHeight w:val="355"/>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06/23</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星期五</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ay08</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千島群島</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乘船遊千島群島</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海洋運輸</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1.搭乘印尼當地船隻出海，</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w:t>
            </w:r>
            <w:r w:rsidRPr="00AE5D55">
              <w:rPr>
                <w:rFonts w:ascii="微軟正黑體" w:eastAsia="微軟正黑體" w:hAnsi="微軟正黑體" w:hint="eastAsia"/>
                <w:b/>
                <w:sz w:val="2"/>
                <w:szCs w:val="2"/>
              </w:rPr>
              <w:t xml:space="preserve">    </w:t>
            </w:r>
            <w:r w:rsidRPr="00AE5D55">
              <w:rPr>
                <w:rFonts w:ascii="微軟正黑體" w:eastAsia="微軟正黑體" w:hAnsi="微軟正黑體" w:hint="eastAsia"/>
                <w:b/>
                <w:sz w:val="20"/>
                <w:szCs w:val="20"/>
              </w:rPr>
              <w:t>了解當地運輸規劃模式。</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2.了解印尼船舶運輸。</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South Kepulauan Seribu, Kepulauan Seribu Regency</w:t>
            </w:r>
          </w:p>
        </w:tc>
      </w:tr>
      <w:tr w:rsidR="00FA6143" w:rsidTr="00FA6143">
        <w:trPr>
          <w:trHeight w:val="355"/>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06/24</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星期六</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ay0</w:t>
            </w:r>
            <w:r w:rsidRPr="00AE5D55">
              <w:rPr>
                <w:rFonts w:ascii="微軟正黑體" w:eastAsia="微軟正黑體" w:hAnsi="微軟正黑體"/>
                <w:b/>
                <w:sz w:val="20"/>
                <w:szCs w:val="20"/>
              </w:rPr>
              <w:t>9</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印尼海事博物館</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0D5240" w:rsidP="000D5240">
            <w:pPr>
              <w:rPr>
                <w:rFonts w:ascii="微軟正黑體" w:eastAsia="微軟正黑體" w:hAnsi="微軟正黑體"/>
                <w:b/>
                <w:sz w:val="20"/>
                <w:szCs w:val="20"/>
              </w:rPr>
            </w:pPr>
            <w:r w:rsidRPr="00AE5D55">
              <w:rPr>
                <w:rFonts w:ascii="微軟正黑體" w:eastAsia="微軟正黑體" w:hAnsi="微軟正黑體" w:hint="eastAsia"/>
                <w:b/>
                <w:sz w:val="20"/>
                <w:szCs w:val="20"/>
              </w:rPr>
              <w:t>海洋運輸</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1.海事博物館主要展示印尼海 </w:t>
            </w:r>
          </w:p>
          <w:p w:rsidR="00FA6143" w:rsidRPr="00AE5D55" w:rsidRDefault="00FA6143" w:rsidP="00AE5D55">
            <w:pPr>
              <w:rPr>
                <w:rFonts w:ascii="微軟正黑體" w:eastAsia="微軟正黑體" w:hAnsi="微軟正黑體"/>
                <w:b/>
                <w:sz w:val="2"/>
                <w:szCs w:val="2"/>
              </w:rPr>
            </w:pPr>
            <w:r w:rsidRPr="00AE5D55">
              <w:rPr>
                <w:rFonts w:ascii="微軟正黑體" w:eastAsia="微軟正黑體" w:hAnsi="微軟正黑體" w:hint="eastAsia"/>
                <w:b/>
                <w:sz w:val="20"/>
                <w:szCs w:val="20"/>
              </w:rPr>
              <w:t xml:space="preserve"> </w:t>
            </w:r>
            <w:r w:rsidRPr="00AE5D55">
              <w:rPr>
                <w:rFonts w:ascii="微軟正黑體" w:eastAsia="微軟正黑體" w:hAnsi="微軟正黑體" w:hint="eastAsia"/>
                <w:b/>
                <w:sz w:val="2"/>
                <w:szCs w:val="2"/>
              </w:rPr>
              <w:t xml:space="preserve">    </w:t>
            </w:r>
            <w:r w:rsidRPr="00AE5D55">
              <w:rPr>
                <w:rFonts w:ascii="微軟正黑體" w:eastAsia="微軟正黑體" w:hAnsi="微軟正黑體" w:hint="eastAsia"/>
                <w:b/>
                <w:sz w:val="20"/>
                <w:szCs w:val="20"/>
              </w:rPr>
              <w:t>洋事業的歷史以及當前海洋</w:t>
            </w:r>
            <w:r w:rsidRPr="00AE5D55">
              <w:rPr>
                <w:rFonts w:ascii="微軟正黑體" w:eastAsia="微軟正黑體" w:hAnsi="微軟正黑體" w:hint="eastAsia"/>
                <w:b/>
                <w:sz w:val="2"/>
                <w:szCs w:val="2"/>
              </w:rPr>
              <w:t xml:space="preserve">   </w:t>
            </w:r>
          </w:p>
          <w:p w:rsidR="00FA6143" w:rsidRPr="00AE5D55" w:rsidRDefault="00FA6143" w:rsidP="00AE5D55">
            <w:pPr>
              <w:rPr>
                <w:rFonts w:ascii="微軟正黑體" w:eastAsia="微軟正黑體" w:hAnsi="微軟正黑體"/>
                <w:b/>
                <w:sz w:val="2"/>
                <w:szCs w:val="2"/>
              </w:rPr>
            </w:pPr>
            <w:r w:rsidRPr="00AE5D55">
              <w:rPr>
                <w:rFonts w:ascii="微軟正黑體" w:eastAsia="微軟正黑體" w:hAnsi="微軟正黑體" w:hint="eastAsia"/>
                <w:b/>
                <w:sz w:val="2"/>
                <w:szCs w:val="2"/>
              </w:rPr>
              <w:t xml:space="preserve">              </w:t>
            </w:r>
            <w:r w:rsidRPr="00AE5D55">
              <w:rPr>
                <w:rFonts w:ascii="微軟正黑體" w:eastAsia="微軟正黑體" w:hAnsi="微軟正黑體" w:hint="eastAsia"/>
                <w:b/>
                <w:sz w:val="20"/>
                <w:szCs w:val="20"/>
              </w:rPr>
              <w:t>對國家經濟發展的作用。</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2.現代航運展區內展示許多不</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
                <w:szCs w:val="2"/>
              </w:rPr>
              <w:t xml:space="preserve">     </w:t>
            </w:r>
            <w:r w:rsidRPr="00AE5D55">
              <w:rPr>
                <w:rFonts w:ascii="微軟正黑體" w:eastAsia="微軟正黑體" w:hAnsi="微軟正黑體" w:hint="eastAsia"/>
                <w:b/>
                <w:sz w:val="20"/>
                <w:szCs w:val="20"/>
              </w:rPr>
              <w:t xml:space="preserve"> 同的助航設備。</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首都雅加達本嘉林安區舊拉巴港（Sunda Kelapa），原荷蘭東印度公司舊址。</w:t>
            </w:r>
          </w:p>
        </w:tc>
      </w:tr>
      <w:tr w:rsidR="00FA6143" w:rsidTr="00FA6143">
        <w:trPr>
          <w:trHeight w:val="744"/>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06/25</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星期日</w:t>
            </w:r>
          </w:p>
          <w:p w:rsidR="00FA6143" w:rsidRPr="00AE5D55" w:rsidRDefault="00FA6143" w:rsidP="00AE5D55">
            <w:pPr>
              <w:rPr>
                <w:rFonts w:ascii="微軟正黑體" w:eastAsia="微軟正黑體" w:hAnsi="微軟正黑體"/>
                <w:b/>
                <w:sz w:val="20"/>
                <w:szCs w:val="20"/>
                <w:highlight w:val="yellow"/>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ay10</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雅加達港區參訪</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港區參觀</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海運貿易</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1.參觀港區設施。</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2.雅加達港是亞洲南部和大洋 </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w:t>
            </w:r>
            <w:r w:rsidR="00AE5D55">
              <w:rPr>
                <w:rFonts w:ascii="微軟正黑體" w:eastAsia="微軟正黑體" w:hAnsi="微軟正黑體" w:hint="eastAsia"/>
                <w:b/>
                <w:sz w:val="20"/>
                <w:szCs w:val="20"/>
              </w:rPr>
              <w:t xml:space="preserve"> </w:t>
            </w:r>
            <w:r w:rsidRPr="00AE5D55">
              <w:rPr>
                <w:rFonts w:ascii="微軟正黑體" w:eastAsia="微軟正黑體" w:hAnsi="微軟正黑體" w:hint="eastAsia"/>
                <w:b/>
                <w:sz w:val="20"/>
                <w:szCs w:val="20"/>
              </w:rPr>
              <w:t>洲的航運中心。</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3.</w:t>
            </w:r>
            <w:r w:rsidRPr="00AE5D55">
              <w:rPr>
                <w:rFonts w:ascii="微軟正黑體" w:eastAsia="微軟正黑體" w:hAnsi="微軟正黑體" w:hint="eastAsia"/>
                <w:b/>
                <w:sz w:val="20"/>
                <w:szCs w:val="20"/>
              </w:rPr>
              <w:t>貿易吞吐量占印尼輸入的</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50％以上。</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首都雅加達本嘉林安區舊拉巴港（Sunda Kelapa），原荷蘭東印度公司舊址。</w:t>
            </w:r>
          </w:p>
        </w:tc>
      </w:tr>
      <w:tr w:rsidR="00FA6143" w:rsidTr="00AE5D55">
        <w:trPr>
          <w:trHeight w:val="1536"/>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lastRenderedPageBreak/>
              <w:t>06/26</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星期一</w:t>
            </w:r>
          </w:p>
          <w:p w:rsidR="00FA6143" w:rsidRPr="00AE5D55" w:rsidRDefault="00FA6143" w:rsidP="00AE5D55">
            <w:pPr>
              <w:rPr>
                <w:rFonts w:ascii="微軟正黑體" w:eastAsia="微軟正黑體" w:hAnsi="微軟正黑體"/>
                <w:b/>
                <w:sz w:val="20"/>
                <w:szCs w:val="20"/>
                <w:highlight w:val="yellow"/>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ay1</w:t>
            </w:r>
            <w:r w:rsidRPr="00AE5D55">
              <w:rPr>
                <w:rFonts w:ascii="微軟正黑體" w:eastAsia="微軟正黑體" w:hAnsi="微軟正黑體"/>
                <w:b/>
                <w:sz w:val="20"/>
                <w:szCs w:val="20"/>
              </w:rPr>
              <w:t>1</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雅加達港區參訪</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港區參觀</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海運貿易</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1.參觀港區設施。</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2.雅加達港是亞洲南部和大洋 </w:t>
            </w:r>
          </w:p>
          <w:p w:rsidR="00FA6143" w:rsidRPr="00AE5D55" w:rsidRDefault="00FA6143" w:rsidP="00AE5D55">
            <w:pPr>
              <w:rPr>
                <w:rFonts w:ascii="微軟正黑體" w:eastAsia="微軟正黑體" w:hAnsi="微軟正黑體"/>
                <w:b/>
                <w:sz w:val="16"/>
                <w:szCs w:val="16"/>
              </w:rPr>
            </w:pPr>
            <w:r w:rsidRPr="00AE5D55">
              <w:rPr>
                <w:rFonts w:ascii="微軟正黑體" w:eastAsia="微軟正黑體" w:hAnsi="微軟正黑體" w:hint="eastAsia"/>
                <w:b/>
                <w:sz w:val="20"/>
                <w:szCs w:val="20"/>
              </w:rPr>
              <w:t xml:space="preserve"> </w:t>
            </w:r>
            <w:r w:rsidRPr="00AE5D55">
              <w:rPr>
                <w:rFonts w:ascii="微軟正黑體" w:eastAsia="微軟正黑體" w:hAnsi="微軟正黑體" w:hint="eastAsia"/>
                <w:b/>
                <w:sz w:val="4"/>
                <w:szCs w:val="4"/>
              </w:rPr>
              <w:t xml:space="preserve">  </w:t>
            </w:r>
            <w:r w:rsidRPr="00AE5D55">
              <w:rPr>
                <w:rFonts w:ascii="微軟正黑體" w:eastAsia="微軟正黑體" w:hAnsi="微軟正黑體" w:hint="eastAsia"/>
                <w:b/>
                <w:sz w:val="20"/>
                <w:szCs w:val="20"/>
              </w:rPr>
              <w:t>洲的航運中心。</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3.</w:t>
            </w:r>
            <w:r w:rsidRPr="00AE5D55">
              <w:rPr>
                <w:rFonts w:ascii="微軟正黑體" w:eastAsia="微軟正黑體" w:hAnsi="微軟正黑體" w:hint="eastAsia"/>
                <w:b/>
                <w:sz w:val="20"/>
                <w:szCs w:val="20"/>
              </w:rPr>
              <w:t>貿易吞吐量占印尼輸入的</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50％以上。</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首都雅加達本嘉林安區舊拉巴港（Sunda Kelapa），原荷蘭東印度公司舊址。</w:t>
            </w:r>
          </w:p>
        </w:tc>
      </w:tr>
      <w:tr w:rsidR="00FA6143" w:rsidTr="00FA6143">
        <w:trPr>
          <w:trHeight w:val="355"/>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w:t>
            </w:r>
            <w:r w:rsidRPr="00AE5D55">
              <w:rPr>
                <w:rFonts w:ascii="微軟正黑體" w:eastAsia="微軟正黑體" w:hAnsi="微軟正黑體"/>
                <w:b/>
                <w:sz w:val="20"/>
                <w:szCs w:val="20"/>
              </w:rPr>
              <w:t>/27</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星期二</w:t>
            </w:r>
          </w:p>
          <w:p w:rsidR="00FA6143" w:rsidRPr="00AE5D55" w:rsidRDefault="00FA6143" w:rsidP="00AE5D55">
            <w:pPr>
              <w:rPr>
                <w:rFonts w:ascii="微軟正黑體" w:eastAsia="微軟正黑體" w:hAnsi="微軟正黑體"/>
                <w:b/>
                <w:sz w:val="20"/>
                <w:szCs w:val="20"/>
                <w:highlight w:val="yellow"/>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ay12</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長榮海運參訪</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港區參觀</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海運貿易</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1.海運公司參訪。</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2.了解台灣駐印尼公司對印尼</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w:t>
            </w:r>
            <w:r w:rsidRPr="00AE5D55">
              <w:rPr>
                <w:rFonts w:ascii="微軟正黑體" w:eastAsia="微軟正黑體" w:hAnsi="微軟正黑體" w:hint="eastAsia"/>
                <w:b/>
                <w:sz w:val="2"/>
                <w:szCs w:val="2"/>
              </w:rPr>
              <w:t xml:space="preserve">    </w:t>
            </w:r>
            <w:r w:rsidRPr="00AE5D55">
              <w:rPr>
                <w:rFonts w:ascii="微軟正黑體" w:eastAsia="微軟正黑體" w:hAnsi="微軟正黑體" w:hint="eastAsia"/>
                <w:b/>
                <w:sz w:val="20"/>
                <w:szCs w:val="20"/>
              </w:rPr>
              <w:t>海運及貿易運作。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3.透過參訪更加了解台灣印尼</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w:t>
            </w:r>
            <w:r w:rsidRPr="00AE5D55">
              <w:rPr>
                <w:rFonts w:ascii="微軟正黑體" w:eastAsia="微軟正黑體" w:hAnsi="微軟正黑體" w:hint="eastAsia"/>
                <w:b/>
                <w:sz w:val="2"/>
                <w:szCs w:val="2"/>
              </w:rPr>
              <w:t xml:space="preserve">     </w:t>
            </w:r>
            <w:r w:rsidRPr="00AE5D55">
              <w:rPr>
                <w:rFonts w:ascii="微軟正黑體" w:eastAsia="微軟正黑體" w:hAnsi="微軟正黑體" w:hint="eastAsia"/>
                <w:b/>
                <w:sz w:val="20"/>
                <w:szCs w:val="20"/>
              </w:rPr>
              <w:t>雙邊貿易關係。</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PT.Evergreen Shipping Agency Indonesia</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+62 21 5212310</w:t>
            </w:r>
          </w:p>
        </w:tc>
      </w:tr>
      <w:tr w:rsidR="00FA6143" w:rsidTr="00FA6143">
        <w:trPr>
          <w:trHeight w:val="355"/>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06/28</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星期三</w:t>
            </w:r>
          </w:p>
          <w:p w:rsidR="00FA6143" w:rsidRPr="00AE5D55" w:rsidRDefault="00FA6143" w:rsidP="00AE5D55">
            <w:pPr>
              <w:rPr>
                <w:rFonts w:ascii="微軟正黑體" w:eastAsia="微軟正黑體" w:hAnsi="微軟正黑體"/>
                <w:b/>
                <w:sz w:val="20"/>
                <w:szCs w:val="20"/>
                <w:highlight w:val="yellow"/>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ay13</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長榮海運參訪</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港區參觀</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海運貿易</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1.海運公司參訪。</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2.了解台灣駐印尼公司對印尼</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w:t>
            </w:r>
            <w:r w:rsidRPr="00AE5D55">
              <w:rPr>
                <w:rFonts w:ascii="微軟正黑體" w:eastAsia="微軟正黑體" w:hAnsi="微軟正黑體" w:hint="eastAsia"/>
                <w:b/>
                <w:sz w:val="2"/>
                <w:szCs w:val="2"/>
              </w:rPr>
              <w:t xml:space="preserve">    </w:t>
            </w:r>
            <w:r w:rsidRPr="00AE5D55">
              <w:rPr>
                <w:rFonts w:ascii="微軟正黑體" w:eastAsia="微軟正黑體" w:hAnsi="微軟正黑體" w:hint="eastAsia"/>
                <w:b/>
                <w:sz w:val="20"/>
                <w:szCs w:val="20"/>
              </w:rPr>
              <w:t>海運及貿易運作。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3.透過參訪更加了解台灣印尼</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w:t>
            </w:r>
            <w:r w:rsidRPr="00AE5D55">
              <w:rPr>
                <w:rFonts w:ascii="微軟正黑體" w:eastAsia="微軟正黑體" w:hAnsi="微軟正黑體" w:hint="eastAsia"/>
                <w:b/>
                <w:sz w:val="2"/>
                <w:szCs w:val="2"/>
              </w:rPr>
              <w:t xml:space="preserve">     </w:t>
            </w:r>
            <w:r w:rsidRPr="00AE5D55">
              <w:rPr>
                <w:rFonts w:ascii="微軟正黑體" w:eastAsia="微軟正黑體" w:hAnsi="微軟正黑體" w:hint="eastAsia"/>
                <w:b/>
                <w:sz w:val="20"/>
                <w:szCs w:val="20"/>
              </w:rPr>
              <w:t>雙邊貿易關係。</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PT.Evergreen Shipping Agency Indonesia</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+62 21 5212310</w:t>
            </w:r>
          </w:p>
        </w:tc>
      </w:tr>
      <w:tr w:rsidR="00FA6143" w:rsidTr="00FA6143">
        <w:trPr>
          <w:trHeight w:val="355"/>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w:t>
            </w:r>
            <w:r w:rsidRPr="00AE5D55">
              <w:rPr>
                <w:rFonts w:ascii="微軟正黑體" w:eastAsia="微軟正黑體" w:hAnsi="微軟正黑體"/>
                <w:b/>
                <w:sz w:val="20"/>
                <w:szCs w:val="20"/>
              </w:rPr>
              <w:t>/29</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星期四</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ay14</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印尼國家博物館</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海運歷史</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1.提供印尼公元前時期一直到  </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w:t>
            </w:r>
            <w:r w:rsidRPr="00AE5D55">
              <w:rPr>
                <w:rFonts w:ascii="微軟正黑體" w:eastAsia="微軟正黑體" w:hAnsi="微軟正黑體" w:hint="eastAsia"/>
                <w:b/>
                <w:sz w:val="2"/>
                <w:szCs w:val="2"/>
              </w:rPr>
              <w:t xml:space="preserve">    </w:t>
            </w:r>
            <w:r w:rsidRPr="00AE5D55">
              <w:rPr>
                <w:rFonts w:ascii="微軟正黑體" w:eastAsia="微軟正黑體" w:hAnsi="微軟正黑體" w:hint="eastAsia"/>
                <w:b/>
                <w:sz w:val="20"/>
                <w:szCs w:val="20"/>
              </w:rPr>
              <w:t>當代的長久歷史。</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2.一個研究中心和文化遺產， </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 xml:space="preserve">  也是教育和文化中心。</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Jl. Medan Merdeka Barat No.12, Gambir, Kota Jakarta Pusat, DKI</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+62 21 3868172</w:t>
            </w:r>
          </w:p>
        </w:tc>
      </w:tr>
      <w:tr w:rsidR="00FA6143" w:rsidTr="00FA6143">
        <w:trPr>
          <w:trHeight w:val="355"/>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06/30</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星期五</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ay15</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雅加達</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布馬運輸物流公司</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PRATHAMA LINE LOGISTICS</w:t>
            </w:r>
          </w:p>
        </w:tc>
        <w:tc>
          <w:tcPr>
            <w:tcW w:w="1134"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公司參訪</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科系相關</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海運貿易</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物流體系</w:t>
            </w:r>
          </w:p>
        </w:tc>
        <w:tc>
          <w:tcPr>
            <w:tcW w:w="2835"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1.物流是貿易體系重要環節。</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2.印尼國內大型物流公司。</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3.擁有陸海空三方面完整的配</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16"/>
                <w:szCs w:val="16"/>
              </w:rPr>
              <w:t xml:space="preserve">  </w:t>
            </w:r>
            <w:r w:rsidRPr="00AE5D55">
              <w:rPr>
                <w:rFonts w:ascii="微軟正黑體" w:eastAsia="微軟正黑體" w:hAnsi="微軟正黑體" w:hint="eastAsia"/>
                <w:b/>
                <w:sz w:val="20"/>
                <w:szCs w:val="20"/>
              </w:rPr>
              <w:t>送體系。</w:t>
            </w: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Office 8, 11th Floor</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Jl. Jend. Sudirman Kav. 52-53</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+62 21 29333168</w:t>
            </w:r>
          </w:p>
        </w:tc>
      </w:tr>
      <w:tr w:rsidR="00FA6143" w:rsidTr="00FA6143">
        <w:trPr>
          <w:trHeight w:val="355"/>
        </w:trPr>
        <w:tc>
          <w:tcPr>
            <w:tcW w:w="84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07/01</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星期六</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D</w:t>
            </w:r>
            <w:r w:rsidRPr="00AE5D55">
              <w:rPr>
                <w:rFonts w:ascii="微軟正黑體" w:eastAsia="微軟正黑體" w:hAnsi="微軟正黑體" w:hint="eastAsia"/>
                <w:b/>
                <w:sz w:val="20"/>
                <w:szCs w:val="20"/>
              </w:rPr>
              <w:t>ay16</w:t>
            </w:r>
          </w:p>
        </w:tc>
        <w:tc>
          <w:tcPr>
            <w:tcW w:w="12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印尼雅加達</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台灣桃園</w:t>
            </w:r>
          </w:p>
        </w:tc>
        <w:tc>
          <w:tcPr>
            <w:tcW w:w="2976"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返回台灣</w:t>
            </w:r>
          </w:p>
        </w:tc>
        <w:tc>
          <w:tcPr>
            <w:tcW w:w="1134" w:type="dxa"/>
          </w:tcPr>
          <w:p w:rsidR="00FA6143" w:rsidRPr="00AE5D55" w:rsidRDefault="00FA6143" w:rsidP="00AE5D55">
            <w:pPr>
              <w:rPr>
                <w:rFonts w:ascii="微軟正黑體" w:eastAsia="微軟正黑體" w:hAnsi="微軟正黑體"/>
                <w:b/>
                <w:sz w:val="20"/>
                <w:szCs w:val="20"/>
              </w:rPr>
            </w:pPr>
          </w:p>
        </w:tc>
        <w:tc>
          <w:tcPr>
            <w:tcW w:w="2835" w:type="dxa"/>
          </w:tcPr>
          <w:p w:rsidR="00FA6143" w:rsidRPr="00AE5D55" w:rsidRDefault="00FA6143" w:rsidP="00AE5D55">
            <w:pPr>
              <w:rPr>
                <w:rFonts w:ascii="微軟正黑體" w:eastAsia="微軟正黑體" w:hAnsi="微軟正黑體"/>
                <w:b/>
                <w:sz w:val="20"/>
                <w:szCs w:val="20"/>
              </w:rPr>
            </w:pPr>
          </w:p>
        </w:tc>
        <w:tc>
          <w:tcPr>
            <w:tcW w:w="2410" w:type="dxa"/>
          </w:tcPr>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長榮航空BR 23</w:t>
            </w:r>
            <w:r w:rsidRPr="00AE5D55">
              <w:rPr>
                <w:rFonts w:ascii="微軟正黑體" w:eastAsia="微軟正黑體" w:hAnsi="微軟正黑體"/>
                <w:b/>
                <w:sz w:val="20"/>
                <w:szCs w:val="20"/>
              </w:rPr>
              <w:t>8</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b/>
                <w:sz w:val="20"/>
                <w:szCs w:val="20"/>
              </w:rPr>
              <w:t>14:20~20:45</w:t>
            </w:r>
          </w:p>
          <w:p w:rsidR="00FA6143" w:rsidRPr="00AE5D55" w:rsidRDefault="00FA6143" w:rsidP="00AE5D55">
            <w:pPr>
              <w:rPr>
                <w:rFonts w:ascii="微軟正黑體" w:eastAsia="微軟正黑體" w:hAnsi="微軟正黑體"/>
                <w:b/>
                <w:sz w:val="20"/>
                <w:szCs w:val="20"/>
              </w:rPr>
            </w:pPr>
            <w:r w:rsidRPr="00AE5D55">
              <w:rPr>
                <w:rFonts w:ascii="微軟正黑體" w:eastAsia="微軟正黑體" w:hAnsi="微軟正黑體" w:hint="eastAsia"/>
                <w:b/>
                <w:sz w:val="20"/>
                <w:szCs w:val="20"/>
              </w:rPr>
              <w:t>飛航時間：5hr</w:t>
            </w:r>
            <w:r w:rsidRPr="00AE5D55">
              <w:rPr>
                <w:rFonts w:ascii="微軟正黑體" w:eastAsia="微軟正黑體" w:hAnsi="微軟正黑體"/>
                <w:b/>
                <w:sz w:val="20"/>
                <w:szCs w:val="20"/>
              </w:rPr>
              <w:t xml:space="preserve"> </w:t>
            </w:r>
            <w:r w:rsidRPr="00AE5D55">
              <w:rPr>
                <w:rFonts w:ascii="微軟正黑體" w:eastAsia="微軟正黑體" w:hAnsi="微軟正黑體" w:hint="eastAsia"/>
                <w:b/>
                <w:sz w:val="20"/>
                <w:szCs w:val="20"/>
              </w:rPr>
              <w:t>2</w:t>
            </w:r>
            <w:r w:rsidRPr="00AE5D55">
              <w:rPr>
                <w:rFonts w:ascii="微軟正黑體" w:eastAsia="微軟正黑體" w:hAnsi="微軟正黑體"/>
                <w:b/>
                <w:sz w:val="20"/>
                <w:szCs w:val="20"/>
              </w:rPr>
              <w:t>5</w:t>
            </w:r>
            <w:r w:rsidRPr="00AE5D55">
              <w:rPr>
                <w:rFonts w:ascii="微軟正黑體" w:eastAsia="微軟正黑體" w:hAnsi="微軟正黑體" w:hint="eastAsia"/>
                <w:b/>
                <w:sz w:val="20"/>
                <w:szCs w:val="20"/>
              </w:rPr>
              <w:t>min</w:t>
            </w:r>
          </w:p>
        </w:tc>
      </w:tr>
    </w:tbl>
    <w:p w:rsidR="00FA6143" w:rsidRPr="00FA6143" w:rsidRDefault="00FA6143" w:rsidP="00FA6143">
      <w:pPr>
        <w:pStyle w:val="a9"/>
        <w:ind w:leftChars="0" w:left="1200"/>
        <w:jc w:val="both"/>
        <w:rPr>
          <w:rFonts w:ascii="標楷體" w:eastAsia="標楷體" w:hAnsi="標楷體"/>
        </w:rPr>
      </w:pPr>
    </w:p>
    <w:p w:rsidR="00F83390" w:rsidRPr="00F83390" w:rsidRDefault="00F83390" w:rsidP="001F22EA">
      <w:pPr>
        <w:ind w:left="720"/>
        <w:jc w:val="both"/>
        <w:rPr>
          <w:rFonts w:ascii="標楷體" w:eastAsia="標楷體" w:hAnsi="標楷體"/>
        </w:rPr>
      </w:pPr>
      <w:r w:rsidRPr="00F83390">
        <w:rPr>
          <w:rFonts w:ascii="標楷體" w:eastAsia="標楷體" w:hAnsi="標楷體"/>
        </w:rPr>
        <w:t>二、必要經費預算：如下表，共約新台幣 29307 元/人。</w:t>
      </w:r>
    </w:p>
    <w:tbl>
      <w:tblPr>
        <w:tblStyle w:val="4-11"/>
        <w:tblW w:w="0" w:type="auto"/>
        <w:tblInd w:w="1228" w:type="dxa"/>
        <w:tblLook w:val="04A0" w:firstRow="1" w:lastRow="0" w:firstColumn="1" w:lastColumn="0" w:noHBand="0" w:noVBand="1"/>
      </w:tblPr>
      <w:tblGrid>
        <w:gridCol w:w="1825"/>
        <w:gridCol w:w="2318"/>
        <w:gridCol w:w="1689"/>
      </w:tblGrid>
      <w:tr w:rsidR="00F83390" w:rsidRPr="00F83390" w:rsidTr="00C11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F83390" w:rsidRPr="00F83390" w:rsidRDefault="00F83390" w:rsidP="001F22EA">
            <w:pPr>
              <w:jc w:val="both"/>
              <w:rPr>
                <w:rFonts w:ascii="標楷體" w:eastAsia="標楷體" w:hAnsi="標楷體"/>
                <w:szCs w:val="24"/>
              </w:rPr>
            </w:pPr>
            <w:r w:rsidRPr="00F83390">
              <w:rPr>
                <w:rFonts w:ascii="標楷體" w:eastAsia="標楷體" w:hAnsi="標楷體" w:hint="eastAsia"/>
                <w:szCs w:val="24"/>
              </w:rPr>
              <w:t>項目</w:t>
            </w:r>
          </w:p>
        </w:tc>
        <w:tc>
          <w:tcPr>
            <w:tcW w:w="2318" w:type="dxa"/>
          </w:tcPr>
          <w:p w:rsidR="00F83390" w:rsidRPr="00F83390" w:rsidRDefault="00F83390" w:rsidP="001F22EA">
            <w:pPr>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F83390">
              <w:rPr>
                <w:rFonts w:ascii="標楷體" w:eastAsia="標楷體" w:hAnsi="標楷體" w:hint="eastAsia"/>
                <w:szCs w:val="24"/>
              </w:rPr>
              <w:t>單價(新台幣/每人)</w:t>
            </w:r>
          </w:p>
        </w:tc>
        <w:tc>
          <w:tcPr>
            <w:tcW w:w="1689" w:type="dxa"/>
          </w:tcPr>
          <w:p w:rsidR="00F83390" w:rsidRPr="00F83390" w:rsidRDefault="00F83390" w:rsidP="001F22EA">
            <w:pPr>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F83390">
              <w:rPr>
                <w:rFonts w:ascii="標楷體" w:eastAsia="標楷體" w:hAnsi="標楷體" w:hint="eastAsia"/>
                <w:szCs w:val="24"/>
              </w:rPr>
              <w:t>總價(每人)</w:t>
            </w:r>
          </w:p>
        </w:tc>
      </w:tr>
      <w:tr w:rsidR="00F83390" w:rsidRPr="00F83390" w:rsidTr="00C11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F83390" w:rsidRPr="00F83390" w:rsidRDefault="00F83390" w:rsidP="001F22EA">
            <w:pPr>
              <w:jc w:val="both"/>
              <w:rPr>
                <w:rFonts w:ascii="標楷體" w:eastAsia="標楷體" w:hAnsi="標楷體"/>
                <w:szCs w:val="24"/>
              </w:rPr>
            </w:pPr>
            <w:r w:rsidRPr="00F83390">
              <w:rPr>
                <w:rFonts w:ascii="標楷體" w:eastAsia="標楷體" w:hAnsi="標楷體" w:hint="eastAsia"/>
                <w:szCs w:val="24"/>
              </w:rPr>
              <w:t>來回機票</w:t>
            </w:r>
          </w:p>
        </w:tc>
        <w:tc>
          <w:tcPr>
            <w:tcW w:w="2318" w:type="dxa"/>
          </w:tcPr>
          <w:p w:rsidR="00F83390" w:rsidRPr="00F83390" w:rsidRDefault="00F83390" w:rsidP="001F22EA">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8507</w:t>
            </w:r>
          </w:p>
        </w:tc>
        <w:tc>
          <w:tcPr>
            <w:tcW w:w="1689" w:type="dxa"/>
          </w:tcPr>
          <w:p w:rsidR="00F83390" w:rsidRPr="00F83390" w:rsidRDefault="00F83390" w:rsidP="001F22EA">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8507</w:t>
            </w:r>
          </w:p>
        </w:tc>
      </w:tr>
      <w:tr w:rsidR="00F83390" w:rsidRPr="00F83390" w:rsidTr="00C11F56">
        <w:tc>
          <w:tcPr>
            <w:cnfStyle w:val="001000000000" w:firstRow="0" w:lastRow="0" w:firstColumn="1" w:lastColumn="0" w:oddVBand="0" w:evenVBand="0" w:oddHBand="0" w:evenHBand="0" w:firstRowFirstColumn="0" w:firstRowLastColumn="0" w:lastRowFirstColumn="0" w:lastRowLastColumn="0"/>
            <w:tcW w:w="1825" w:type="dxa"/>
          </w:tcPr>
          <w:p w:rsidR="00F83390" w:rsidRPr="00F83390" w:rsidRDefault="00F83390" w:rsidP="001F22EA">
            <w:pPr>
              <w:jc w:val="both"/>
              <w:rPr>
                <w:rFonts w:ascii="標楷體" w:eastAsia="標楷體" w:hAnsi="標楷體"/>
                <w:szCs w:val="24"/>
              </w:rPr>
            </w:pPr>
            <w:r w:rsidRPr="00F83390">
              <w:rPr>
                <w:rFonts w:ascii="標楷體" w:eastAsia="標楷體" w:hAnsi="標楷體" w:hint="eastAsia"/>
                <w:szCs w:val="24"/>
              </w:rPr>
              <w:t>參觀門票</w:t>
            </w:r>
          </w:p>
        </w:tc>
        <w:tc>
          <w:tcPr>
            <w:tcW w:w="2318" w:type="dxa"/>
          </w:tcPr>
          <w:p w:rsidR="00F83390" w:rsidRPr="00F83390" w:rsidRDefault="00F83390" w:rsidP="001F22EA">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500</w:t>
            </w:r>
          </w:p>
        </w:tc>
        <w:tc>
          <w:tcPr>
            <w:tcW w:w="1689" w:type="dxa"/>
          </w:tcPr>
          <w:p w:rsidR="00F83390" w:rsidRPr="00F83390" w:rsidRDefault="00F83390" w:rsidP="001F22EA">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500</w:t>
            </w:r>
          </w:p>
        </w:tc>
      </w:tr>
      <w:tr w:rsidR="00F83390" w:rsidRPr="00F83390" w:rsidTr="00C11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F83390" w:rsidRPr="00F83390" w:rsidRDefault="00F83390" w:rsidP="001F22EA">
            <w:pPr>
              <w:jc w:val="both"/>
              <w:rPr>
                <w:rFonts w:ascii="標楷體" w:eastAsia="標楷體" w:hAnsi="標楷體"/>
                <w:szCs w:val="24"/>
              </w:rPr>
            </w:pPr>
            <w:r w:rsidRPr="00F83390">
              <w:rPr>
                <w:rFonts w:ascii="標楷體" w:eastAsia="標楷體" w:hAnsi="標楷體" w:hint="eastAsia"/>
                <w:szCs w:val="24"/>
              </w:rPr>
              <w:t>千島群島船票</w:t>
            </w:r>
          </w:p>
        </w:tc>
        <w:tc>
          <w:tcPr>
            <w:tcW w:w="2318" w:type="dxa"/>
          </w:tcPr>
          <w:p w:rsidR="00F83390" w:rsidRPr="00F83390" w:rsidRDefault="00F83390" w:rsidP="001F22EA">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1000</w:t>
            </w:r>
          </w:p>
        </w:tc>
        <w:tc>
          <w:tcPr>
            <w:tcW w:w="1689" w:type="dxa"/>
          </w:tcPr>
          <w:p w:rsidR="00F83390" w:rsidRPr="00F83390" w:rsidRDefault="00F83390" w:rsidP="001F22EA">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1000</w:t>
            </w:r>
          </w:p>
        </w:tc>
      </w:tr>
      <w:tr w:rsidR="00F83390" w:rsidRPr="00F83390" w:rsidTr="00C11F56">
        <w:tc>
          <w:tcPr>
            <w:cnfStyle w:val="001000000000" w:firstRow="0" w:lastRow="0" w:firstColumn="1" w:lastColumn="0" w:oddVBand="0" w:evenVBand="0" w:oddHBand="0" w:evenHBand="0" w:firstRowFirstColumn="0" w:firstRowLastColumn="0" w:lastRowFirstColumn="0" w:lastRowLastColumn="0"/>
            <w:tcW w:w="1825" w:type="dxa"/>
          </w:tcPr>
          <w:p w:rsidR="00F83390" w:rsidRPr="00F83390" w:rsidRDefault="00F83390" w:rsidP="001F22EA">
            <w:pPr>
              <w:jc w:val="both"/>
              <w:rPr>
                <w:rFonts w:ascii="標楷體" w:eastAsia="標楷體" w:hAnsi="標楷體"/>
                <w:szCs w:val="24"/>
              </w:rPr>
            </w:pPr>
            <w:r w:rsidRPr="00F83390">
              <w:rPr>
                <w:rFonts w:ascii="標楷體" w:eastAsia="標楷體" w:hAnsi="標楷體" w:hint="eastAsia"/>
                <w:szCs w:val="24"/>
              </w:rPr>
              <w:t>交通費用</w:t>
            </w:r>
          </w:p>
        </w:tc>
        <w:tc>
          <w:tcPr>
            <w:tcW w:w="2318" w:type="dxa"/>
          </w:tcPr>
          <w:p w:rsidR="00F83390" w:rsidRPr="00F83390" w:rsidRDefault="00F83390" w:rsidP="001F22EA">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 xml:space="preserve">250*16 </w:t>
            </w:r>
          </w:p>
        </w:tc>
        <w:tc>
          <w:tcPr>
            <w:tcW w:w="1689" w:type="dxa"/>
          </w:tcPr>
          <w:p w:rsidR="00F83390" w:rsidRPr="00F83390" w:rsidRDefault="00F83390" w:rsidP="001F22EA">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4000</w:t>
            </w:r>
          </w:p>
        </w:tc>
      </w:tr>
      <w:tr w:rsidR="00F83390" w:rsidRPr="00F83390" w:rsidTr="00C11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F83390" w:rsidRPr="00F83390" w:rsidRDefault="00F83390" w:rsidP="001F22EA">
            <w:pPr>
              <w:jc w:val="both"/>
              <w:rPr>
                <w:rFonts w:ascii="標楷體" w:eastAsia="標楷體" w:hAnsi="標楷體"/>
                <w:szCs w:val="24"/>
              </w:rPr>
            </w:pPr>
            <w:r w:rsidRPr="00F83390">
              <w:rPr>
                <w:rFonts w:ascii="標楷體" w:eastAsia="標楷體" w:hAnsi="標楷體" w:hint="eastAsia"/>
                <w:szCs w:val="24"/>
              </w:rPr>
              <w:t>住宿費</w:t>
            </w:r>
          </w:p>
        </w:tc>
        <w:tc>
          <w:tcPr>
            <w:tcW w:w="2318" w:type="dxa"/>
          </w:tcPr>
          <w:p w:rsidR="00F83390" w:rsidRPr="00F83390" w:rsidRDefault="00F83390" w:rsidP="001F22EA">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700*15</w:t>
            </w:r>
          </w:p>
        </w:tc>
        <w:tc>
          <w:tcPr>
            <w:tcW w:w="1689" w:type="dxa"/>
          </w:tcPr>
          <w:p w:rsidR="00F83390" w:rsidRPr="00F83390" w:rsidRDefault="00F83390" w:rsidP="001F22EA">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10500</w:t>
            </w:r>
          </w:p>
        </w:tc>
      </w:tr>
      <w:tr w:rsidR="00F83390" w:rsidRPr="00F83390" w:rsidTr="00C11F56">
        <w:tc>
          <w:tcPr>
            <w:cnfStyle w:val="001000000000" w:firstRow="0" w:lastRow="0" w:firstColumn="1" w:lastColumn="0" w:oddVBand="0" w:evenVBand="0" w:oddHBand="0" w:evenHBand="0" w:firstRowFirstColumn="0" w:firstRowLastColumn="0" w:lastRowFirstColumn="0" w:lastRowLastColumn="0"/>
            <w:tcW w:w="1825" w:type="dxa"/>
          </w:tcPr>
          <w:p w:rsidR="00F83390" w:rsidRPr="00F83390" w:rsidRDefault="00F83390" w:rsidP="001F22EA">
            <w:pPr>
              <w:jc w:val="both"/>
              <w:rPr>
                <w:rFonts w:ascii="標楷體" w:eastAsia="標楷體" w:hAnsi="標楷體"/>
                <w:szCs w:val="24"/>
              </w:rPr>
            </w:pPr>
            <w:r w:rsidRPr="00F83390">
              <w:rPr>
                <w:rFonts w:ascii="標楷體" w:eastAsia="標楷體" w:hAnsi="標楷體" w:hint="eastAsia"/>
                <w:szCs w:val="24"/>
              </w:rPr>
              <w:t>餐費</w:t>
            </w:r>
          </w:p>
        </w:tc>
        <w:tc>
          <w:tcPr>
            <w:tcW w:w="2318" w:type="dxa"/>
          </w:tcPr>
          <w:p w:rsidR="00F83390" w:rsidRPr="00F83390" w:rsidRDefault="00F83390" w:rsidP="001F22EA">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300*16</w:t>
            </w:r>
          </w:p>
        </w:tc>
        <w:tc>
          <w:tcPr>
            <w:tcW w:w="1689" w:type="dxa"/>
          </w:tcPr>
          <w:p w:rsidR="00F83390" w:rsidRPr="00F83390" w:rsidRDefault="00F83390" w:rsidP="001F22EA">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4800</w:t>
            </w:r>
          </w:p>
        </w:tc>
      </w:tr>
      <w:tr w:rsidR="00F83390" w:rsidRPr="00F83390" w:rsidTr="00C11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F83390" w:rsidRPr="00F83390" w:rsidRDefault="00F83390" w:rsidP="001F22EA">
            <w:pPr>
              <w:jc w:val="both"/>
              <w:rPr>
                <w:rFonts w:ascii="標楷體" w:eastAsia="標楷體" w:hAnsi="標楷體"/>
                <w:szCs w:val="24"/>
              </w:rPr>
            </w:pPr>
            <w:r w:rsidRPr="00F83390">
              <w:rPr>
                <w:rFonts w:ascii="標楷體" w:eastAsia="標楷體" w:hAnsi="標楷體" w:hint="eastAsia"/>
                <w:szCs w:val="24"/>
              </w:rPr>
              <w:t>總計</w:t>
            </w:r>
          </w:p>
        </w:tc>
        <w:tc>
          <w:tcPr>
            <w:tcW w:w="2318" w:type="dxa"/>
          </w:tcPr>
          <w:p w:rsidR="00F83390" w:rsidRPr="00F83390" w:rsidRDefault="00F83390" w:rsidP="001F22EA">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29307</w:t>
            </w:r>
          </w:p>
        </w:tc>
        <w:tc>
          <w:tcPr>
            <w:tcW w:w="1689" w:type="dxa"/>
          </w:tcPr>
          <w:p w:rsidR="00F83390" w:rsidRPr="00F83390" w:rsidRDefault="00F83390" w:rsidP="001F22EA">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heme="minorHAnsi"/>
                <w:szCs w:val="24"/>
              </w:rPr>
            </w:pPr>
            <w:r w:rsidRPr="00F83390">
              <w:rPr>
                <w:rFonts w:ascii="標楷體" w:eastAsia="標楷體" w:hAnsi="標楷體" w:cstheme="minorHAnsi"/>
                <w:szCs w:val="24"/>
              </w:rPr>
              <w:t>29307</w:t>
            </w:r>
          </w:p>
        </w:tc>
      </w:tr>
    </w:tbl>
    <w:p w:rsidR="00F83390" w:rsidRPr="00F83390" w:rsidRDefault="00F83390" w:rsidP="001F22EA">
      <w:pPr>
        <w:jc w:val="both"/>
        <w:rPr>
          <w:rFonts w:ascii="標楷體" w:eastAsia="標楷體" w:hAnsi="標楷體"/>
          <w:b/>
          <w:color w:val="525252" w:themeColor="accent3" w:themeShade="80"/>
          <w:sz w:val="28"/>
          <w:szCs w:val="28"/>
        </w:rPr>
      </w:pPr>
      <w:r w:rsidRPr="00F83390">
        <w:rPr>
          <w:rFonts w:ascii="標楷體" w:eastAsia="標楷體" w:hAnsi="標楷體" w:hint="eastAsia"/>
          <w:b/>
          <w:color w:val="525252" w:themeColor="accent3" w:themeShade="80"/>
          <w:sz w:val="28"/>
          <w:szCs w:val="28"/>
        </w:rPr>
        <w:lastRenderedPageBreak/>
        <w:t>伍、 安全評估</w:t>
      </w:r>
    </w:p>
    <w:p w:rsidR="00F83390" w:rsidRPr="00525250" w:rsidRDefault="00F83390" w:rsidP="001F22EA">
      <w:pPr>
        <w:jc w:val="both"/>
        <w:rPr>
          <w:rFonts w:ascii="標楷體" w:eastAsia="標楷體" w:hAnsi="標楷體"/>
          <w:szCs w:val="24"/>
        </w:rPr>
      </w:pPr>
      <w:r w:rsidRPr="00F83390">
        <w:rPr>
          <w:rFonts w:ascii="標楷體" w:eastAsia="標楷體" w:hAnsi="標楷體" w:hint="eastAsia"/>
          <w:szCs w:val="24"/>
        </w:rPr>
        <w:t xml:space="preserve">      一、行前須知</w:t>
      </w:r>
    </w:p>
    <w:p w:rsidR="008A1991" w:rsidRPr="00525250" w:rsidRDefault="008A1991" w:rsidP="001F22EA">
      <w:pPr>
        <w:ind w:firstLineChars="500" w:firstLine="1200"/>
        <w:jc w:val="both"/>
        <w:rPr>
          <w:rFonts w:ascii="標楷體" w:eastAsia="標楷體" w:hAnsi="標楷體"/>
          <w:szCs w:val="24"/>
        </w:rPr>
      </w:pPr>
      <w:r w:rsidRPr="00525250">
        <w:rPr>
          <w:rFonts w:ascii="標楷體" w:eastAsia="標楷體" w:hAnsi="標楷體" w:hint="eastAsia"/>
          <w:szCs w:val="24"/>
        </w:rPr>
        <w:t>1.印尼的插頭是圓型兩孔，電壓為220V，需購買轉接頭。</w:t>
      </w:r>
    </w:p>
    <w:p w:rsidR="008A1991" w:rsidRPr="00525250" w:rsidRDefault="008A1991" w:rsidP="001F22EA">
      <w:pPr>
        <w:jc w:val="both"/>
        <w:rPr>
          <w:rFonts w:ascii="標楷體" w:eastAsia="標楷體" w:hAnsi="標楷體"/>
          <w:szCs w:val="24"/>
        </w:rPr>
      </w:pPr>
      <w:r w:rsidRPr="00525250">
        <w:rPr>
          <w:rFonts w:ascii="標楷體" w:eastAsia="標楷體" w:hAnsi="標楷體" w:hint="eastAsia"/>
          <w:szCs w:val="24"/>
        </w:rPr>
        <w:t xml:space="preserve">          2.印尼天氣四季如夏，但仍需帶一件薄外套預備。</w:t>
      </w:r>
    </w:p>
    <w:p w:rsidR="008A1991" w:rsidRPr="00525250" w:rsidRDefault="008A1991" w:rsidP="001F22EA">
      <w:pPr>
        <w:jc w:val="both"/>
        <w:rPr>
          <w:rFonts w:ascii="標楷體" w:eastAsia="標楷體" w:hAnsi="標楷體"/>
          <w:szCs w:val="24"/>
        </w:rPr>
      </w:pPr>
      <w:r w:rsidRPr="00525250">
        <w:rPr>
          <w:rFonts w:ascii="標楷體" w:eastAsia="標楷體" w:hAnsi="標楷體" w:hint="eastAsia"/>
          <w:szCs w:val="24"/>
        </w:rPr>
        <w:t xml:space="preserve">          </w:t>
      </w:r>
      <w:r w:rsidRPr="00525250">
        <w:rPr>
          <w:rFonts w:ascii="標楷體" w:eastAsia="標楷體" w:hAnsi="標楷體"/>
          <w:szCs w:val="24"/>
        </w:rPr>
        <w:t>3.</w:t>
      </w:r>
      <w:r w:rsidRPr="00525250">
        <w:rPr>
          <w:rFonts w:ascii="標楷體" w:eastAsia="標楷體" w:hAnsi="標楷體" w:hint="eastAsia"/>
        </w:rPr>
        <w:t>住宿</w:t>
      </w:r>
      <w:r w:rsidRPr="00525250">
        <w:rPr>
          <w:rFonts w:ascii="標楷體" w:eastAsia="標楷體" w:hAnsi="標楷體" w:hint="eastAsia"/>
          <w:szCs w:val="24"/>
        </w:rPr>
        <w:t>通常會</w:t>
      </w:r>
      <w:r w:rsidR="00525250" w:rsidRPr="00525250">
        <w:rPr>
          <w:rFonts w:ascii="標楷體" w:eastAsia="標楷體" w:hAnsi="標楷體" w:hint="eastAsia"/>
          <w:szCs w:val="24"/>
        </w:rPr>
        <w:t>需</w:t>
      </w:r>
      <w:r w:rsidRPr="00525250">
        <w:rPr>
          <w:rFonts w:ascii="標楷體" w:eastAsia="標楷體" w:hAnsi="標楷體" w:hint="eastAsia"/>
          <w:szCs w:val="24"/>
        </w:rPr>
        <w:t>給小費1美元，或印尼盾10,000</w:t>
      </w:r>
      <w:r w:rsidR="00525250" w:rsidRPr="00525250">
        <w:rPr>
          <w:rFonts w:ascii="標楷體" w:eastAsia="標楷體" w:hAnsi="標楷體" w:hint="eastAsia"/>
          <w:szCs w:val="24"/>
        </w:rPr>
        <w:t>，</w:t>
      </w:r>
      <w:r w:rsidRPr="00525250">
        <w:rPr>
          <w:rFonts w:ascii="標楷體" w:eastAsia="標楷體" w:hAnsi="標楷體" w:hint="eastAsia"/>
          <w:szCs w:val="24"/>
        </w:rPr>
        <w:t>約台幣25元</w:t>
      </w:r>
      <w:r w:rsidR="00525250" w:rsidRPr="00525250">
        <w:rPr>
          <w:rFonts w:ascii="標楷體" w:eastAsia="標楷體" w:hAnsi="標楷體" w:hint="eastAsia"/>
          <w:szCs w:val="24"/>
        </w:rPr>
        <w:t>。</w:t>
      </w:r>
    </w:p>
    <w:p w:rsidR="00525250" w:rsidRDefault="00525250" w:rsidP="001F22EA">
      <w:pPr>
        <w:jc w:val="both"/>
        <w:rPr>
          <w:rFonts w:ascii="標楷體" w:eastAsia="標楷體" w:hAnsi="標楷體"/>
          <w:szCs w:val="24"/>
        </w:rPr>
      </w:pPr>
      <w:r w:rsidRPr="00525250">
        <w:rPr>
          <w:rFonts w:ascii="標楷體" w:eastAsia="標楷體" w:hAnsi="標楷體" w:hint="eastAsia"/>
          <w:szCs w:val="24"/>
        </w:rPr>
        <w:t xml:space="preserve">          </w:t>
      </w:r>
      <w:r w:rsidRPr="00525250">
        <w:rPr>
          <w:rFonts w:ascii="標楷體" w:eastAsia="標楷體" w:hAnsi="標楷體"/>
          <w:szCs w:val="24"/>
        </w:rPr>
        <w:t>4.</w:t>
      </w:r>
      <w:r>
        <w:rPr>
          <w:rFonts w:ascii="標楷體" w:eastAsia="標楷體" w:hAnsi="標楷體" w:hint="eastAsia"/>
          <w:szCs w:val="24"/>
        </w:rPr>
        <w:t>計程車</w:t>
      </w:r>
      <w:r w:rsidRPr="00525250">
        <w:rPr>
          <w:rFonts w:ascii="標楷體" w:eastAsia="標楷體" w:hAnsi="標楷體" w:hint="eastAsia"/>
          <w:szCs w:val="24"/>
        </w:rPr>
        <w:t>建議選擇blue bird藍鳥</w:t>
      </w:r>
      <w:r>
        <w:rPr>
          <w:rFonts w:ascii="標楷體" w:eastAsia="標楷體" w:hAnsi="標楷體" w:hint="eastAsia"/>
          <w:szCs w:val="24"/>
        </w:rPr>
        <w:t>比較安全。</w:t>
      </w:r>
    </w:p>
    <w:p w:rsidR="00525250" w:rsidRDefault="00525250" w:rsidP="001F22EA">
      <w:pPr>
        <w:jc w:val="both"/>
        <w:rPr>
          <w:rFonts w:ascii="標楷體" w:eastAsia="標楷體" w:hAnsi="標楷體"/>
          <w:szCs w:val="24"/>
        </w:rPr>
      </w:pPr>
      <w:r>
        <w:rPr>
          <w:rFonts w:ascii="標楷體" w:eastAsia="標楷體" w:hAnsi="標楷體" w:hint="eastAsia"/>
          <w:szCs w:val="24"/>
        </w:rPr>
        <w:t xml:space="preserve">          5.雅加達</w:t>
      </w:r>
      <w:r w:rsidRPr="00525250">
        <w:rPr>
          <w:rFonts w:ascii="標楷體" w:eastAsia="標楷體" w:hAnsi="標楷體" w:hint="eastAsia"/>
          <w:szCs w:val="24"/>
        </w:rPr>
        <w:t>與台灣時差一小時，屬於GMT+</w:t>
      </w:r>
      <w:r>
        <w:rPr>
          <w:rFonts w:ascii="標楷體" w:eastAsia="標楷體" w:hAnsi="標楷體"/>
          <w:szCs w:val="24"/>
        </w:rPr>
        <w:t>7</w:t>
      </w:r>
      <w:r w:rsidRPr="00525250">
        <w:rPr>
          <w:rFonts w:ascii="標楷體" w:eastAsia="標楷體" w:hAnsi="標楷體" w:hint="eastAsia"/>
          <w:szCs w:val="24"/>
        </w:rPr>
        <w:t>時區，比台灣</w:t>
      </w:r>
      <w:r>
        <w:rPr>
          <w:rFonts w:ascii="標楷體" w:eastAsia="標楷體" w:hAnsi="標楷體" w:hint="eastAsia"/>
          <w:szCs w:val="24"/>
        </w:rPr>
        <w:t>慢</w:t>
      </w:r>
      <w:r w:rsidRPr="00525250">
        <w:rPr>
          <w:rFonts w:ascii="標楷體" w:eastAsia="標楷體" w:hAnsi="標楷體" w:hint="eastAsia"/>
          <w:szCs w:val="24"/>
        </w:rPr>
        <w:t>一小時。</w:t>
      </w:r>
    </w:p>
    <w:p w:rsidR="00525250" w:rsidRPr="00F83390" w:rsidRDefault="00525250" w:rsidP="001F22EA">
      <w:pPr>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6</w:t>
      </w:r>
      <w:r>
        <w:rPr>
          <w:rFonts w:ascii="標楷體" w:eastAsia="標楷體" w:hAnsi="標楷體" w:hint="eastAsia"/>
          <w:szCs w:val="24"/>
        </w:rPr>
        <w:t>.出發前背一些單字與用語。</w:t>
      </w:r>
    </w:p>
    <w:p w:rsidR="00F83390" w:rsidRPr="00677D1E" w:rsidRDefault="00677D1E" w:rsidP="001F22EA">
      <w:pPr>
        <w:jc w:val="both"/>
        <w:rPr>
          <w:rFonts w:ascii="標楷體" w:eastAsia="標楷體" w:hAnsi="標楷體"/>
        </w:rPr>
      </w:pPr>
      <w:r w:rsidRPr="00677D1E">
        <w:rPr>
          <w:rFonts w:ascii="標楷體" w:eastAsia="標楷體" w:hAnsi="標楷體" w:hint="eastAsia"/>
        </w:rPr>
        <w:t xml:space="preserve">      二、</w:t>
      </w:r>
      <w:r w:rsidR="00F83390" w:rsidRPr="00677D1E">
        <w:rPr>
          <w:rFonts w:ascii="標楷體" w:eastAsia="標楷體" w:hAnsi="標楷體"/>
        </w:rPr>
        <w:t>事前準備</w:t>
      </w:r>
    </w:p>
    <w:p w:rsidR="00677D1E" w:rsidRDefault="00525250" w:rsidP="001F22EA">
      <w:pPr>
        <w:pStyle w:val="a9"/>
        <w:numPr>
          <w:ilvl w:val="0"/>
          <w:numId w:val="6"/>
        </w:numPr>
        <w:ind w:leftChars="0"/>
        <w:jc w:val="both"/>
        <w:rPr>
          <w:rFonts w:ascii="標楷體" w:eastAsia="標楷體" w:hAnsi="標楷體"/>
          <w:szCs w:val="24"/>
        </w:rPr>
      </w:pPr>
      <w:r w:rsidRPr="00525250">
        <w:rPr>
          <w:rFonts w:ascii="標楷體" w:eastAsia="標楷體" w:hAnsi="標楷體" w:hint="eastAsia"/>
        </w:rPr>
        <w:t>事</w:t>
      </w:r>
      <w:r w:rsidRPr="00525250">
        <w:rPr>
          <w:rFonts w:ascii="標楷體" w:eastAsia="標楷體" w:hAnsi="標楷體" w:hint="eastAsia"/>
          <w:szCs w:val="24"/>
        </w:rPr>
        <w:t>先準備好旅館的資訊，地址電話等以便聯絡</w:t>
      </w:r>
      <w:r>
        <w:rPr>
          <w:rFonts w:ascii="標楷體" w:eastAsia="標楷體" w:hAnsi="標楷體" w:hint="eastAsia"/>
          <w:szCs w:val="24"/>
        </w:rPr>
        <w:t>。</w:t>
      </w:r>
    </w:p>
    <w:p w:rsidR="00677D1E" w:rsidRDefault="00677D1E" w:rsidP="001F22EA">
      <w:pPr>
        <w:pStyle w:val="a9"/>
        <w:numPr>
          <w:ilvl w:val="0"/>
          <w:numId w:val="6"/>
        </w:numPr>
        <w:ind w:leftChars="0"/>
        <w:jc w:val="both"/>
        <w:rPr>
          <w:rFonts w:ascii="標楷體" w:eastAsia="標楷體" w:hAnsi="標楷體"/>
        </w:rPr>
      </w:pPr>
      <w:r w:rsidRPr="00677D1E">
        <w:rPr>
          <w:rFonts w:ascii="標楷體" w:eastAsia="標楷體" w:hAnsi="標楷體" w:hint="eastAsia"/>
        </w:rPr>
        <w:t>出發前投保海外旅行平安保險。</w:t>
      </w:r>
    </w:p>
    <w:p w:rsidR="00677D1E" w:rsidRDefault="00677D1E" w:rsidP="001F22EA">
      <w:pPr>
        <w:pStyle w:val="a9"/>
        <w:numPr>
          <w:ilvl w:val="0"/>
          <w:numId w:val="6"/>
        </w:numPr>
        <w:ind w:leftChars="0"/>
        <w:jc w:val="both"/>
        <w:rPr>
          <w:rFonts w:ascii="標楷體" w:eastAsia="標楷體" w:hAnsi="標楷體"/>
        </w:rPr>
      </w:pPr>
      <w:r>
        <w:rPr>
          <w:rFonts w:ascii="標楷體" w:eastAsia="標楷體" w:hAnsi="標楷體" w:hint="eastAsia"/>
        </w:rPr>
        <w:t>於外交部網站登錄出國</w:t>
      </w:r>
      <w:r w:rsidRPr="00677D1E">
        <w:rPr>
          <w:rFonts w:ascii="標楷體" w:eastAsia="標楷體" w:hAnsi="標楷體" w:hint="eastAsia"/>
        </w:rPr>
        <w:t>。</w:t>
      </w:r>
    </w:p>
    <w:p w:rsidR="00677D1E" w:rsidRDefault="00677D1E" w:rsidP="001F22EA">
      <w:pPr>
        <w:pStyle w:val="a9"/>
        <w:numPr>
          <w:ilvl w:val="0"/>
          <w:numId w:val="6"/>
        </w:numPr>
        <w:ind w:leftChars="0"/>
        <w:jc w:val="both"/>
        <w:rPr>
          <w:rFonts w:ascii="標楷體" w:eastAsia="標楷體" w:hAnsi="標楷體"/>
        </w:rPr>
      </w:pPr>
      <w:r>
        <w:rPr>
          <w:rFonts w:ascii="標楷體" w:eastAsia="標楷體" w:hAnsi="標楷體" w:hint="eastAsia"/>
        </w:rPr>
        <w:t>個人動態</w:t>
      </w:r>
      <w:r w:rsidRPr="00677D1E">
        <w:rPr>
          <w:rFonts w:ascii="標楷體" w:eastAsia="標楷體" w:hAnsi="標楷體" w:hint="eastAsia"/>
        </w:rPr>
        <w:t>手機輸入各項緊急聯絡電話、準備旅遊地圖。</w:t>
      </w:r>
    </w:p>
    <w:p w:rsidR="00677D1E" w:rsidRDefault="00677D1E" w:rsidP="001F22EA">
      <w:pPr>
        <w:pStyle w:val="a9"/>
        <w:numPr>
          <w:ilvl w:val="0"/>
          <w:numId w:val="6"/>
        </w:numPr>
        <w:ind w:leftChars="0"/>
        <w:jc w:val="both"/>
        <w:rPr>
          <w:rFonts w:ascii="標楷體" w:eastAsia="標楷體" w:hAnsi="標楷體"/>
        </w:rPr>
      </w:pPr>
      <w:r w:rsidRPr="00677D1E">
        <w:rPr>
          <w:rFonts w:ascii="標楷體" w:eastAsia="標楷體" w:hAnsi="標楷體" w:hint="eastAsia"/>
        </w:rPr>
        <w:t>攜帶大頭照備用，準備證件影本並與正本分開放</w:t>
      </w:r>
      <w:r>
        <w:rPr>
          <w:rFonts w:ascii="標楷體" w:eastAsia="標楷體" w:hAnsi="標楷體" w:hint="eastAsia"/>
        </w:rPr>
        <w:t>。</w:t>
      </w:r>
    </w:p>
    <w:p w:rsidR="00677D1E" w:rsidRDefault="00677D1E" w:rsidP="001F22EA">
      <w:pPr>
        <w:pStyle w:val="a9"/>
        <w:numPr>
          <w:ilvl w:val="0"/>
          <w:numId w:val="6"/>
        </w:numPr>
        <w:ind w:leftChars="0"/>
        <w:jc w:val="both"/>
        <w:rPr>
          <w:rFonts w:ascii="標楷體" w:eastAsia="標楷體" w:hAnsi="標楷體"/>
        </w:rPr>
      </w:pPr>
      <w:r w:rsidRPr="00677D1E">
        <w:rPr>
          <w:rFonts w:ascii="標楷體" w:eastAsia="標楷體" w:hAnsi="標楷體" w:hint="eastAsia"/>
        </w:rPr>
        <w:t>將行程、我們兩人聯絡電話、住宿旅館電話號碼告知家人，至少每兩天與家人通訊以保</w:t>
      </w:r>
      <w:r>
        <w:rPr>
          <w:rFonts w:ascii="標楷體" w:eastAsia="標楷體" w:hAnsi="標楷體" w:hint="eastAsia"/>
        </w:rPr>
        <w:t>持聯繫。</w:t>
      </w:r>
    </w:p>
    <w:p w:rsidR="007C24FD" w:rsidRDefault="00677D1E" w:rsidP="001F22EA">
      <w:pPr>
        <w:pStyle w:val="a9"/>
        <w:numPr>
          <w:ilvl w:val="0"/>
          <w:numId w:val="6"/>
        </w:numPr>
        <w:ind w:leftChars="0"/>
        <w:jc w:val="both"/>
        <w:rPr>
          <w:rFonts w:ascii="標楷體" w:eastAsia="標楷體" w:hAnsi="標楷體"/>
        </w:rPr>
      </w:pPr>
      <w:r w:rsidRPr="00677D1E">
        <w:rPr>
          <w:rFonts w:ascii="標楷體" w:eastAsia="標楷體" w:hAnsi="標楷體" w:hint="eastAsia"/>
        </w:rPr>
        <w:t>自備慣用藥品或外用藥膏。</w:t>
      </w:r>
    </w:p>
    <w:p w:rsidR="00677D1E" w:rsidRPr="00677D1E" w:rsidRDefault="007C24FD" w:rsidP="001F22EA">
      <w:pPr>
        <w:pStyle w:val="a9"/>
        <w:numPr>
          <w:ilvl w:val="0"/>
          <w:numId w:val="6"/>
        </w:numPr>
        <w:ind w:leftChars="0"/>
        <w:jc w:val="both"/>
        <w:rPr>
          <w:rFonts w:ascii="標楷體" w:eastAsia="標楷體" w:hAnsi="標楷體"/>
        </w:rPr>
      </w:pPr>
      <w:r>
        <w:rPr>
          <w:rFonts w:ascii="標楷體" w:eastAsia="標楷體" w:hAnsi="標楷體" w:hint="eastAsia"/>
        </w:rPr>
        <w:t>若</w:t>
      </w:r>
      <w:r w:rsidR="00677D1E" w:rsidRPr="00677D1E">
        <w:rPr>
          <w:rFonts w:ascii="標楷體" w:eastAsia="標楷體" w:hAnsi="標楷體" w:hint="eastAsia"/>
        </w:rPr>
        <w:t>身體不適，不吃別人的藥，安排就醫。</w:t>
      </w:r>
    </w:p>
    <w:p w:rsidR="00677D1E" w:rsidRDefault="00F83390" w:rsidP="001F22EA">
      <w:pPr>
        <w:jc w:val="both"/>
        <w:rPr>
          <w:rFonts w:ascii="標楷體" w:eastAsia="標楷體" w:hAnsi="標楷體"/>
          <w:szCs w:val="24"/>
        </w:rPr>
      </w:pPr>
      <w:r w:rsidRPr="00F83390">
        <w:rPr>
          <w:rFonts w:ascii="標楷體" w:eastAsia="標楷體" w:hAnsi="標楷體" w:hint="eastAsia"/>
          <w:szCs w:val="24"/>
        </w:rPr>
        <w:t xml:space="preserve">      三、緊急處理</w:t>
      </w:r>
    </w:p>
    <w:p w:rsidR="00677D1E" w:rsidRDefault="00677D1E" w:rsidP="001F22EA">
      <w:pPr>
        <w:jc w:val="both"/>
        <w:rPr>
          <w:rFonts w:ascii="標楷體" w:eastAsia="標楷體" w:hAnsi="標楷體"/>
          <w:szCs w:val="24"/>
        </w:rPr>
      </w:pPr>
      <w:r>
        <w:rPr>
          <w:rFonts w:ascii="標楷體" w:eastAsia="標楷體" w:hAnsi="標楷體" w:hint="eastAsia"/>
          <w:szCs w:val="24"/>
        </w:rPr>
        <w:t xml:space="preserve">         </w:t>
      </w:r>
      <w:r w:rsidR="00F83390" w:rsidRPr="00F83390">
        <w:rPr>
          <w:rFonts w:ascii="標楷體" w:eastAsia="標楷體" w:hAnsi="標楷體" w:hint="eastAsia"/>
          <w:szCs w:val="24"/>
        </w:rPr>
        <w:t>（一）台灣</w:t>
      </w:r>
    </w:p>
    <w:p w:rsidR="007C24FD" w:rsidRDefault="00CD6E9B" w:rsidP="001F22EA">
      <w:pPr>
        <w:jc w:val="both"/>
        <w:rPr>
          <w:rFonts w:ascii="標楷體" w:eastAsia="標楷體" w:hAnsi="標楷體"/>
          <w:szCs w:val="24"/>
        </w:rPr>
      </w:pPr>
      <w:r>
        <w:rPr>
          <w:rFonts w:ascii="標楷體" w:eastAsia="標楷體" w:hAnsi="標楷體" w:hint="eastAsia"/>
          <w:szCs w:val="24"/>
        </w:rPr>
        <w:t xml:space="preserve">        </w:t>
      </w:r>
      <w:r w:rsidR="00677D1E">
        <w:rPr>
          <w:rFonts w:ascii="標楷體" w:eastAsia="標楷體" w:hAnsi="標楷體" w:hint="eastAsia"/>
          <w:szCs w:val="24"/>
        </w:rPr>
        <w:t xml:space="preserve"> </w:t>
      </w:r>
      <w:r w:rsidR="007C24FD" w:rsidRPr="007C24FD">
        <w:rPr>
          <w:rFonts w:ascii="標楷體" w:eastAsia="標楷體" w:hAnsi="標楷體" w:hint="eastAsia"/>
          <w:szCs w:val="24"/>
        </w:rPr>
        <w:t xml:space="preserve"> 駐台北印尼經濟貿易代表處：(02)</w:t>
      </w:r>
      <w:r w:rsidR="007C24FD" w:rsidRPr="007C24FD">
        <w:t xml:space="preserve"> </w:t>
      </w:r>
      <w:r w:rsidR="007C24FD" w:rsidRPr="007C24FD">
        <w:rPr>
          <w:rFonts w:ascii="標楷體" w:eastAsia="標楷體" w:hAnsi="標楷體"/>
          <w:szCs w:val="24"/>
        </w:rPr>
        <w:t>8752-6170</w:t>
      </w:r>
    </w:p>
    <w:p w:rsidR="007C24FD" w:rsidRDefault="007C24FD" w:rsidP="001F22EA">
      <w:pPr>
        <w:jc w:val="both"/>
        <w:rPr>
          <w:rFonts w:ascii="標楷體" w:eastAsia="標楷體" w:hAnsi="標楷體"/>
          <w:szCs w:val="24"/>
        </w:rPr>
      </w:pPr>
      <w:r>
        <w:rPr>
          <w:rFonts w:ascii="標楷體" w:eastAsia="標楷體" w:hAnsi="標楷體" w:hint="eastAsia"/>
          <w:szCs w:val="24"/>
        </w:rPr>
        <w:t xml:space="preserve">         </w:t>
      </w:r>
      <w:r w:rsidR="00F83390" w:rsidRPr="00F83390">
        <w:rPr>
          <w:rFonts w:ascii="標楷體" w:eastAsia="標楷體" w:hAnsi="標楷體" w:hint="eastAsia"/>
          <w:szCs w:val="24"/>
        </w:rPr>
        <w:t>（二）雅加達</w:t>
      </w:r>
    </w:p>
    <w:p w:rsidR="00782154" w:rsidRPr="00782154" w:rsidRDefault="000B7632" w:rsidP="001F22EA">
      <w:pPr>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1.</w:t>
      </w:r>
      <w:r w:rsidR="00782154" w:rsidRPr="00782154">
        <w:rPr>
          <w:rFonts w:ascii="標楷體" w:eastAsia="標楷體" w:hAnsi="標楷體" w:hint="eastAsia"/>
          <w:szCs w:val="24"/>
        </w:rPr>
        <w:t>駐印尼代表處電話：+62-21-515-3939</w:t>
      </w:r>
      <w:r w:rsidR="00FE591D">
        <w:rPr>
          <w:rFonts w:ascii="標楷體" w:eastAsia="標楷體" w:hAnsi="標楷體" w:hint="eastAsia"/>
          <w:szCs w:val="24"/>
        </w:rPr>
        <w:t>。</w:t>
      </w:r>
    </w:p>
    <w:p w:rsidR="00782154" w:rsidRDefault="00782154" w:rsidP="001F22EA">
      <w:pPr>
        <w:jc w:val="both"/>
        <w:rPr>
          <w:rFonts w:ascii="標楷體" w:eastAsia="標楷體" w:hAnsi="標楷體"/>
          <w:szCs w:val="24"/>
        </w:rPr>
      </w:pPr>
      <w:r>
        <w:rPr>
          <w:rFonts w:ascii="標楷體" w:eastAsia="標楷體" w:hAnsi="標楷體" w:hint="eastAsia"/>
          <w:szCs w:val="24"/>
        </w:rPr>
        <w:t xml:space="preserve">          </w:t>
      </w:r>
      <w:r w:rsidR="000B7632">
        <w:rPr>
          <w:rFonts w:ascii="標楷體" w:eastAsia="標楷體" w:hAnsi="標楷體"/>
          <w:szCs w:val="24"/>
        </w:rPr>
        <w:t>2.</w:t>
      </w:r>
      <w:r w:rsidRPr="00782154">
        <w:rPr>
          <w:rFonts w:ascii="標楷體" w:eastAsia="標楷體" w:hAnsi="標楷體" w:hint="eastAsia"/>
          <w:szCs w:val="24"/>
        </w:rPr>
        <w:t>緊急電話：+62-811-984676</w:t>
      </w:r>
      <w:r w:rsidR="00FE591D">
        <w:rPr>
          <w:rFonts w:ascii="標楷體" w:eastAsia="標楷體" w:hAnsi="標楷體" w:hint="eastAsia"/>
          <w:szCs w:val="24"/>
        </w:rPr>
        <w:t>。</w:t>
      </w:r>
    </w:p>
    <w:p w:rsidR="000B7632" w:rsidRDefault="000B7632" w:rsidP="001F22EA">
      <w:pPr>
        <w:jc w:val="both"/>
        <w:rPr>
          <w:rFonts w:ascii="標楷體" w:eastAsia="標楷體" w:hAnsi="標楷體"/>
          <w:szCs w:val="24"/>
        </w:rPr>
      </w:pPr>
      <w:r>
        <w:rPr>
          <w:rFonts w:ascii="標楷體" w:eastAsia="標楷體" w:hAnsi="標楷體"/>
          <w:szCs w:val="24"/>
        </w:rPr>
        <w:t xml:space="preserve">          3.</w:t>
      </w:r>
      <w:r w:rsidRPr="000B7632">
        <w:rPr>
          <w:rFonts w:ascii="標楷體" w:eastAsia="標楷體" w:hAnsi="標楷體" w:hint="eastAsia"/>
          <w:szCs w:val="24"/>
        </w:rPr>
        <w:t>各種緊急事件，報警撥打110。</w:t>
      </w:r>
    </w:p>
    <w:p w:rsidR="000B7632" w:rsidRDefault="000B7632" w:rsidP="001F22EA">
      <w:pPr>
        <w:jc w:val="both"/>
        <w:rPr>
          <w:rFonts w:ascii="標楷體" w:eastAsia="標楷體" w:hAnsi="標楷體"/>
          <w:szCs w:val="24"/>
        </w:rPr>
      </w:pPr>
      <w:r>
        <w:rPr>
          <w:rFonts w:ascii="標楷體" w:eastAsia="標楷體" w:hAnsi="標楷體"/>
          <w:szCs w:val="24"/>
        </w:rPr>
        <w:t xml:space="preserve">          4.</w:t>
      </w:r>
      <w:r w:rsidRPr="000B7632">
        <w:rPr>
          <w:rFonts w:ascii="標楷體" w:eastAsia="標楷體" w:hAnsi="標楷體" w:hint="eastAsia"/>
          <w:szCs w:val="24"/>
        </w:rPr>
        <w:t>火災等消防事件，請撥打113。</w:t>
      </w:r>
    </w:p>
    <w:p w:rsidR="000B7632" w:rsidRDefault="000B7632" w:rsidP="001F22EA">
      <w:pPr>
        <w:jc w:val="both"/>
        <w:rPr>
          <w:rFonts w:ascii="標楷體" w:eastAsia="標楷體" w:hAnsi="標楷體"/>
          <w:szCs w:val="24"/>
        </w:rPr>
      </w:pPr>
      <w:r>
        <w:rPr>
          <w:rFonts w:ascii="標楷體" w:eastAsia="標楷體" w:hAnsi="標楷體"/>
          <w:szCs w:val="24"/>
        </w:rPr>
        <w:t xml:space="preserve">          5.</w:t>
      </w:r>
      <w:r w:rsidRPr="000B7632">
        <w:rPr>
          <w:rFonts w:ascii="標楷體" w:eastAsia="標楷體" w:hAnsi="標楷體" w:hint="eastAsia"/>
          <w:szCs w:val="24"/>
        </w:rPr>
        <w:t>醫療救護車請撥打118或119。</w:t>
      </w:r>
    </w:p>
    <w:p w:rsidR="000B7632" w:rsidRDefault="000B7632" w:rsidP="001F22EA">
      <w:pPr>
        <w:jc w:val="both"/>
        <w:rPr>
          <w:rFonts w:ascii="標楷體" w:eastAsia="標楷體" w:hAnsi="標楷體"/>
          <w:szCs w:val="24"/>
        </w:rPr>
      </w:pPr>
      <w:r>
        <w:rPr>
          <w:rFonts w:ascii="標楷體" w:eastAsia="標楷體" w:hAnsi="標楷體"/>
          <w:szCs w:val="24"/>
        </w:rPr>
        <w:t xml:space="preserve">          6.</w:t>
      </w:r>
      <w:r w:rsidRPr="000B7632">
        <w:rPr>
          <w:rFonts w:ascii="標楷體" w:eastAsia="標楷體" w:hAnsi="標楷體" w:hint="eastAsia"/>
          <w:szCs w:val="24"/>
        </w:rPr>
        <w:t>搜索救援事件，請撥打115。</w:t>
      </w:r>
    </w:p>
    <w:p w:rsidR="000B7632" w:rsidRDefault="000B7632" w:rsidP="001F22EA">
      <w:pPr>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7.</w:t>
      </w:r>
      <w:r w:rsidRPr="000B7632">
        <w:rPr>
          <w:rFonts w:ascii="標楷體" w:eastAsia="標楷體" w:hAnsi="標楷體" w:hint="eastAsia"/>
          <w:szCs w:val="24"/>
        </w:rPr>
        <w:t>天然災害事件，請撥打129。</w:t>
      </w:r>
    </w:p>
    <w:p w:rsidR="00F83390" w:rsidRDefault="000B7632" w:rsidP="001F22EA">
      <w:pPr>
        <w:jc w:val="both"/>
        <w:rPr>
          <w:rFonts w:ascii="標楷體" w:eastAsia="標楷體" w:hAnsi="標楷體"/>
          <w:szCs w:val="24"/>
        </w:rPr>
      </w:pPr>
      <w:r>
        <w:rPr>
          <w:rFonts w:ascii="標楷體" w:eastAsia="標楷體" w:hAnsi="標楷體" w:hint="eastAsia"/>
          <w:szCs w:val="24"/>
        </w:rPr>
        <w:t xml:space="preserve">         </w:t>
      </w:r>
      <w:r w:rsidR="00F83390" w:rsidRPr="00F83390">
        <w:rPr>
          <w:rFonts w:ascii="標楷體" w:eastAsia="標楷體" w:hAnsi="標楷體" w:hint="eastAsia"/>
          <w:szCs w:val="24"/>
        </w:rPr>
        <w:t>（三）緊急事件處理方法</w:t>
      </w:r>
    </w:p>
    <w:p w:rsidR="000B7632" w:rsidRPr="000B7632" w:rsidRDefault="000B7632" w:rsidP="001F22EA">
      <w:pPr>
        <w:jc w:val="both"/>
        <w:rPr>
          <w:rFonts w:ascii="標楷體" w:eastAsia="標楷體" w:hAnsi="標楷體"/>
          <w:szCs w:val="24"/>
        </w:rPr>
      </w:pPr>
      <w:r>
        <w:rPr>
          <w:rFonts w:ascii="標楷體" w:eastAsia="標楷體" w:hAnsi="標楷體" w:hint="eastAsia"/>
          <w:szCs w:val="24"/>
        </w:rPr>
        <w:t xml:space="preserve">          1.</w:t>
      </w:r>
      <w:r w:rsidRPr="000B7632">
        <w:rPr>
          <w:rFonts w:ascii="標楷體" w:eastAsia="標楷體" w:hAnsi="標楷體" w:hint="eastAsia"/>
          <w:szCs w:val="24"/>
        </w:rPr>
        <w:t xml:space="preserve">飲食安全：腹瀉嘔吐立即送醫，不吃路邊攤等不潔食物。 </w:t>
      </w:r>
    </w:p>
    <w:p w:rsidR="000B7632" w:rsidRDefault="000B7632" w:rsidP="001F22EA">
      <w:pPr>
        <w:ind w:firstLineChars="500" w:firstLine="1200"/>
        <w:jc w:val="both"/>
        <w:rPr>
          <w:rFonts w:ascii="標楷體" w:eastAsia="標楷體" w:hAnsi="標楷體"/>
          <w:szCs w:val="24"/>
        </w:rPr>
      </w:pPr>
      <w:r>
        <w:rPr>
          <w:rFonts w:ascii="標楷體" w:eastAsia="標楷體" w:hAnsi="標楷體" w:hint="eastAsia"/>
          <w:szCs w:val="24"/>
        </w:rPr>
        <w:t>2.</w:t>
      </w:r>
      <w:r w:rsidRPr="000B7632">
        <w:rPr>
          <w:rFonts w:ascii="標楷體" w:eastAsia="標楷體" w:hAnsi="標楷體" w:hint="eastAsia"/>
          <w:szCs w:val="24"/>
        </w:rPr>
        <w:t xml:space="preserve">居住安全：注意消防逃生通道，入住合格旅館。 </w:t>
      </w:r>
    </w:p>
    <w:p w:rsidR="000B7632" w:rsidRDefault="000B7632" w:rsidP="001F22EA">
      <w:pPr>
        <w:ind w:firstLineChars="500" w:firstLine="1200"/>
        <w:jc w:val="both"/>
        <w:rPr>
          <w:rFonts w:ascii="標楷體" w:eastAsia="標楷體" w:hAnsi="標楷體"/>
          <w:szCs w:val="24"/>
        </w:rPr>
      </w:pPr>
      <w:r>
        <w:rPr>
          <w:rFonts w:ascii="標楷體" w:eastAsia="標楷體" w:hAnsi="標楷體" w:hint="eastAsia"/>
          <w:szCs w:val="24"/>
        </w:rPr>
        <w:t>3.</w:t>
      </w:r>
      <w:r w:rsidRPr="000B7632">
        <w:rPr>
          <w:rFonts w:ascii="標楷體" w:eastAsia="標楷體" w:hAnsi="標楷體" w:hint="eastAsia"/>
          <w:szCs w:val="24"/>
        </w:rPr>
        <w:t xml:space="preserve">交通安全：注意逃生通道，選擇合格運輸公司。 </w:t>
      </w:r>
    </w:p>
    <w:p w:rsidR="000B7632" w:rsidRDefault="000B7632" w:rsidP="001F22EA">
      <w:pPr>
        <w:ind w:firstLineChars="500" w:firstLine="1200"/>
        <w:jc w:val="both"/>
        <w:rPr>
          <w:rFonts w:ascii="標楷體" w:eastAsia="標楷體" w:hAnsi="標楷體"/>
          <w:szCs w:val="24"/>
        </w:rPr>
      </w:pPr>
      <w:r>
        <w:rPr>
          <w:rFonts w:ascii="標楷體" w:eastAsia="標楷體" w:hAnsi="標楷體" w:hint="eastAsia"/>
          <w:szCs w:val="24"/>
        </w:rPr>
        <w:t>4.</w:t>
      </w:r>
      <w:r w:rsidRPr="000B7632">
        <w:rPr>
          <w:rFonts w:ascii="標楷體" w:eastAsia="標楷體" w:hAnsi="標楷體" w:hint="eastAsia"/>
          <w:szCs w:val="24"/>
        </w:rPr>
        <w:t xml:space="preserve">娛樂活動安全：注意逃生通道，注意飲料、避免衝突。 </w:t>
      </w:r>
    </w:p>
    <w:p w:rsidR="000B7632" w:rsidRDefault="000B7632" w:rsidP="001F22EA">
      <w:pPr>
        <w:ind w:firstLineChars="500" w:firstLine="1200"/>
        <w:jc w:val="both"/>
        <w:rPr>
          <w:rFonts w:ascii="標楷體" w:eastAsia="標楷體" w:hAnsi="標楷體"/>
          <w:szCs w:val="24"/>
        </w:rPr>
      </w:pPr>
      <w:r>
        <w:rPr>
          <w:rFonts w:ascii="標楷體" w:eastAsia="標楷體" w:hAnsi="標楷體" w:hint="eastAsia"/>
          <w:szCs w:val="24"/>
        </w:rPr>
        <w:t>5.</w:t>
      </w:r>
      <w:r w:rsidRPr="000B7632">
        <w:rPr>
          <w:rFonts w:ascii="標楷體" w:eastAsia="標楷體" w:hAnsi="標楷體" w:hint="eastAsia"/>
          <w:szCs w:val="24"/>
        </w:rPr>
        <w:t>突患疾病：立即送醫。事前掌握夥伴重大就醫紀錄、過敏物。</w:t>
      </w:r>
    </w:p>
    <w:p w:rsidR="000B7632" w:rsidRDefault="000B7632" w:rsidP="001F22EA">
      <w:pPr>
        <w:ind w:firstLineChars="500" w:firstLine="1200"/>
        <w:jc w:val="both"/>
        <w:rPr>
          <w:rFonts w:ascii="標楷體" w:eastAsia="標楷體" w:hAnsi="標楷體"/>
          <w:szCs w:val="24"/>
        </w:rPr>
      </w:pPr>
      <w:r>
        <w:rPr>
          <w:rFonts w:ascii="標楷體" w:eastAsia="標楷體" w:hAnsi="標楷體" w:hint="eastAsia"/>
          <w:szCs w:val="24"/>
        </w:rPr>
        <w:t>6.</w:t>
      </w:r>
      <w:r w:rsidRPr="000B7632">
        <w:rPr>
          <w:rFonts w:ascii="標楷體" w:eastAsia="標楷體" w:hAnsi="標楷體" w:hint="eastAsia"/>
          <w:szCs w:val="24"/>
        </w:rPr>
        <w:t>交通事故：向警察請求協助、送醫。</w:t>
      </w:r>
    </w:p>
    <w:p w:rsidR="000B7632" w:rsidRDefault="000B7632" w:rsidP="001F22EA">
      <w:pPr>
        <w:ind w:firstLineChars="500" w:firstLine="1200"/>
        <w:jc w:val="both"/>
        <w:rPr>
          <w:rFonts w:ascii="標楷體" w:eastAsia="標楷體" w:hAnsi="標楷體"/>
          <w:szCs w:val="24"/>
        </w:rPr>
      </w:pPr>
      <w:r w:rsidRPr="000B7632">
        <w:rPr>
          <w:rFonts w:ascii="標楷體" w:eastAsia="標楷體" w:hAnsi="標楷體" w:hint="eastAsia"/>
          <w:szCs w:val="24"/>
        </w:rPr>
        <w:t>7. 偷竊詐騙治安事故：向警察機關報案。</w:t>
      </w:r>
    </w:p>
    <w:p w:rsidR="00FE591D" w:rsidRDefault="000B7632" w:rsidP="001F22EA">
      <w:pPr>
        <w:ind w:firstLineChars="500" w:firstLine="1200"/>
        <w:jc w:val="both"/>
        <w:rPr>
          <w:rFonts w:ascii="標楷體" w:eastAsia="標楷體" w:hAnsi="標楷體"/>
          <w:szCs w:val="24"/>
        </w:rPr>
      </w:pPr>
      <w:r w:rsidRPr="000B7632">
        <w:rPr>
          <w:rFonts w:ascii="標楷體" w:eastAsia="標楷體" w:hAnsi="標楷體" w:hint="eastAsia"/>
          <w:szCs w:val="24"/>
        </w:rPr>
        <w:lastRenderedPageBreak/>
        <w:t>8. 火災事故：向警察請求協助，緊急避難、依當地政府引導。</w:t>
      </w:r>
    </w:p>
    <w:p w:rsidR="00CD6E9B" w:rsidRDefault="00FE591D" w:rsidP="001F22EA">
      <w:pPr>
        <w:jc w:val="both"/>
        <w:rPr>
          <w:rFonts w:ascii="標楷體" w:eastAsia="標楷體" w:hAnsi="標楷體"/>
          <w:szCs w:val="24"/>
        </w:rPr>
      </w:pPr>
      <w:r>
        <w:rPr>
          <w:rFonts w:ascii="標楷體" w:eastAsia="標楷體" w:hAnsi="標楷體" w:hint="eastAsia"/>
          <w:szCs w:val="24"/>
        </w:rPr>
        <w:t xml:space="preserve">         </w:t>
      </w:r>
      <w:r w:rsidR="000B7632" w:rsidRPr="000B7632">
        <w:rPr>
          <w:rFonts w:ascii="標楷體" w:eastAsia="標楷體" w:hAnsi="標楷體" w:hint="eastAsia"/>
          <w:szCs w:val="24"/>
        </w:rPr>
        <w:t xml:space="preserve"> 9. 人員走失：向警察請求協助。指定集合地點與時間、聯絡方式。</w:t>
      </w:r>
      <w:r>
        <w:rPr>
          <w:rFonts w:ascii="標楷體" w:eastAsia="標楷體" w:hAnsi="標楷體" w:hint="eastAsia"/>
          <w:szCs w:val="24"/>
        </w:rPr>
        <w:t xml:space="preserve">    </w:t>
      </w:r>
      <w:r w:rsidR="000B7632" w:rsidRPr="000B7632">
        <w:rPr>
          <w:rFonts w:ascii="標楷體" w:eastAsia="標楷體" w:hAnsi="標楷體" w:hint="eastAsia"/>
          <w:szCs w:val="24"/>
        </w:rPr>
        <w:t xml:space="preserve"> </w:t>
      </w:r>
      <w:r w:rsidR="00CD6E9B">
        <w:rPr>
          <w:rFonts w:ascii="標楷體" w:eastAsia="標楷體" w:hAnsi="標楷體" w:hint="eastAsia"/>
          <w:szCs w:val="24"/>
        </w:rPr>
        <w:t xml:space="preserve">   </w:t>
      </w:r>
    </w:p>
    <w:p w:rsidR="00CD6E9B" w:rsidRDefault="00CD6E9B" w:rsidP="001F22EA">
      <w:pPr>
        <w:jc w:val="both"/>
        <w:rPr>
          <w:rFonts w:ascii="標楷體" w:eastAsia="標楷體" w:hAnsi="標楷體"/>
          <w:szCs w:val="24"/>
        </w:rPr>
      </w:pPr>
      <w:r>
        <w:rPr>
          <w:rFonts w:ascii="標楷體" w:eastAsia="標楷體" w:hAnsi="標楷體" w:hint="eastAsia"/>
          <w:szCs w:val="24"/>
        </w:rPr>
        <w:t xml:space="preserve">         </w:t>
      </w:r>
      <w:r w:rsidR="000B7632" w:rsidRPr="000B7632">
        <w:rPr>
          <w:rFonts w:ascii="標楷體" w:eastAsia="標楷體" w:hAnsi="標楷體" w:hint="eastAsia"/>
          <w:szCs w:val="24"/>
        </w:rPr>
        <w:t>10. 證件護照遺失：向警察請求護照遺失報案證明。持相關文件至駐</w:t>
      </w:r>
    </w:p>
    <w:p w:rsidR="00FE591D" w:rsidRDefault="00CD6E9B" w:rsidP="001F22EA">
      <w:pPr>
        <w:jc w:val="both"/>
        <w:rPr>
          <w:rFonts w:ascii="標楷體" w:eastAsia="標楷體" w:hAnsi="標楷體"/>
          <w:szCs w:val="24"/>
        </w:rPr>
      </w:pPr>
      <w:r>
        <w:rPr>
          <w:rFonts w:ascii="標楷體" w:eastAsia="標楷體" w:hAnsi="標楷體" w:hint="eastAsia"/>
          <w:szCs w:val="24"/>
        </w:rPr>
        <w:t xml:space="preserve">             印尼</w:t>
      </w:r>
      <w:r w:rsidR="000B7632" w:rsidRPr="000B7632">
        <w:rPr>
          <w:rFonts w:ascii="標楷體" w:eastAsia="標楷體" w:hAnsi="標楷體" w:hint="eastAsia"/>
          <w:szCs w:val="24"/>
        </w:rPr>
        <w:t>代</w:t>
      </w:r>
      <w:r>
        <w:rPr>
          <w:rFonts w:ascii="標楷體" w:eastAsia="標楷體" w:hAnsi="標楷體" w:hint="eastAsia"/>
          <w:szCs w:val="24"/>
        </w:rPr>
        <w:t>表處</w:t>
      </w:r>
      <w:r w:rsidR="000B7632" w:rsidRPr="000B7632">
        <w:rPr>
          <w:rFonts w:ascii="標楷體" w:eastAsia="標楷體" w:hAnsi="標楷體" w:hint="eastAsia"/>
          <w:szCs w:val="24"/>
        </w:rPr>
        <w:t xml:space="preserve">申請護照（3~7 天）。準備護照影本。 </w:t>
      </w:r>
      <w:r w:rsidR="00FE591D">
        <w:rPr>
          <w:rFonts w:ascii="標楷體" w:eastAsia="標楷體" w:hAnsi="標楷體" w:hint="eastAsia"/>
          <w:szCs w:val="24"/>
        </w:rPr>
        <w:t xml:space="preserve"> </w:t>
      </w:r>
    </w:p>
    <w:p w:rsidR="00FE591D" w:rsidRDefault="00FE591D" w:rsidP="001F22EA">
      <w:pPr>
        <w:jc w:val="both"/>
        <w:rPr>
          <w:rFonts w:ascii="標楷體" w:eastAsia="標楷體" w:hAnsi="標楷體"/>
          <w:szCs w:val="24"/>
        </w:rPr>
      </w:pPr>
      <w:r>
        <w:rPr>
          <w:rFonts w:ascii="標楷體" w:eastAsia="標楷體" w:hAnsi="標楷體" w:hint="eastAsia"/>
          <w:szCs w:val="24"/>
        </w:rPr>
        <w:t xml:space="preserve">         </w:t>
      </w:r>
      <w:r w:rsidR="000B7632" w:rsidRPr="000B7632">
        <w:rPr>
          <w:rFonts w:ascii="標楷體" w:eastAsia="標楷體" w:hAnsi="標楷體" w:hint="eastAsia"/>
          <w:szCs w:val="24"/>
        </w:rPr>
        <w:t>11. 機票遺失：備妥護照向航空公司申請。線上購買電子機票。</w:t>
      </w:r>
    </w:p>
    <w:p w:rsidR="00FE591D" w:rsidRDefault="000B7632" w:rsidP="001F22EA">
      <w:pPr>
        <w:jc w:val="both"/>
        <w:rPr>
          <w:rFonts w:ascii="標楷體" w:eastAsia="標楷體" w:hAnsi="標楷體"/>
          <w:szCs w:val="24"/>
        </w:rPr>
      </w:pPr>
      <w:r w:rsidRPr="000B7632">
        <w:rPr>
          <w:rFonts w:ascii="標楷體" w:eastAsia="標楷體" w:hAnsi="標楷體" w:hint="eastAsia"/>
          <w:szCs w:val="24"/>
        </w:rPr>
        <w:t xml:space="preserve"> </w:t>
      </w:r>
      <w:r w:rsidR="00FE591D">
        <w:rPr>
          <w:rFonts w:ascii="標楷體" w:eastAsia="標楷體" w:hAnsi="標楷體" w:hint="eastAsia"/>
          <w:szCs w:val="24"/>
        </w:rPr>
        <w:t xml:space="preserve">        </w:t>
      </w:r>
      <w:r w:rsidRPr="000B7632">
        <w:rPr>
          <w:rFonts w:ascii="標楷體" w:eastAsia="標楷體" w:hAnsi="標楷體" w:hint="eastAsia"/>
          <w:szCs w:val="24"/>
        </w:rPr>
        <w:t xml:space="preserve">12. 行李遺失：向警察請求協助。 </w:t>
      </w:r>
    </w:p>
    <w:p w:rsidR="00CD6E9B" w:rsidRDefault="00FE591D" w:rsidP="001F22EA">
      <w:pPr>
        <w:jc w:val="both"/>
        <w:rPr>
          <w:rFonts w:ascii="標楷體" w:eastAsia="標楷體" w:hAnsi="標楷體"/>
          <w:szCs w:val="24"/>
        </w:rPr>
      </w:pPr>
      <w:r>
        <w:rPr>
          <w:rFonts w:ascii="標楷體" w:eastAsia="標楷體" w:hAnsi="標楷體" w:hint="eastAsia"/>
          <w:szCs w:val="24"/>
        </w:rPr>
        <w:t xml:space="preserve">         </w:t>
      </w:r>
      <w:r w:rsidR="000B7632" w:rsidRPr="000B7632">
        <w:rPr>
          <w:rFonts w:ascii="標楷體" w:eastAsia="標楷體" w:hAnsi="標楷體" w:hint="eastAsia"/>
          <w:szCs w:val="24"/>
        </w:rPr>
        <w:t>13. 街頭暴動：緊急避難、依當地政府引導。避免涉入衝突、避開衝</w:t>
      </w:r>
    </w:p>
    <w:p w:rsidR="00FE591D" w:rsidRDefault="00CD6E9B" w:rsidP="001F22EA">
      <w:pPr>
        <w:jc w:val="both"/>
        <w:rPr>
          <w:rFonts w:ascii="標楷體" w:eastAsia="標楷體" w:hAnsi="標楷體"/>
          <w:szCs w:val="24"/>
        </w:rPr>
      </w:pPr>
      <w:r>
        <w:rPr>
          <w:rFonts w:ascii="標楷體" w:eastAsia="標楷體" w:hAnsi="標楷體" w:hint="eastAsia"/>
          <w:szCs w:val="24"/>
        </w:rPr>
        <w:t xml:space="preserve">             </w:t>
      </w:r>
      <w:r w:rsidR="000B7632" w:rsidRPr="000B7632">
        <w:rPr>
          <w:rFonts w:ascii="標楷體" w:eastAsia="標楷體" w:hAnsi="標楷體" w:hint="eastAsia"/>
          <w:szCs w:val="24"/>
        </w:rPr>
        <w:t xml:space="preserve">突地點、避免外出。 </w:t>
      </w:r>
    </w:p>
    <w:p w:rsidR="000B7632" w:rsidRPr="00F83390" w:rsidRDefault="00FE591D" w:rsidP="001F22EA">
      <w:pPr>
        <w:jc w:val="both"/>
        <w:rPr>
          <w:rFonts w:ascii="標楷體" w:eastAsia="標楷體" w:hAnsi="標楷體"/>
          <w:szCs w:val="24"/>
        </w:rPr>
      </w:pPr>
      <w:r>
        <w:rPr>
          <w:rFonts w:ascii="標楷體" w:eastAsia="標楷體" w:hAnsi="標楷體" w:hint="eastAsia"/>
          <w:szCs w:val="24"/>
        </w:rPr>
        <w:t xml:space="preserve">         </w:t>
      </w:r>
      <w:r w:rsidR="000B7632" w:rsidRPr="000B7632">
        <w:rPr>
          <w:rFonts w:ascii="標楷體" w:eastAsia="標楷體" w:hAnsi="標楷體" w:hint="eastAsia"/>
          <w:szCs w:val="24"/>
        </w:rPr>
        <w:t xml:space="preserve">14. 自然災害（如颱風）：緊急避難、依當地政府引導。避免外出。 </w:t>
      </w:r>
    </w:p>
    <w:p w:rsidR="00F83390" w:rsidRPr="00F83390" w:rsidRDefault="00F83390" w:rsidP="00046D64">
      <w:pPr>
        <w:jc w:val="both"/>
        <w:rPr>
          <w:rFonts w:ascii="標楷體" w:eastAsia="標楷體" w:hAnsi="標楷體"/>
          <w:b/>
          <w:color w:val="525252" w:themeColor="accent3" w:themeShade="80"/>
          <w:sz w:val="28"/>
          <w:szCs w:val="28"/>
        </w:rPr>
      </w:pPr>
      <w:r w:rsidRPr="00F83390">
        <w:rPr>
          <w:rFonts w:ascii="標楷體" w:eastAsia="標楷體" w:hAnsi="標楷體" w:hint="eastAsia"/>
          <w:b/>
          <w:color w:val="525252" w:themeColor="accent3" w:themeShade="80"/>
          <w:sz w:val="28"/>
          <w:szCs w:val="28"/>
        </w:rPr>
        <w:t>陸、 預期效益</w:t>
      </w:r>
    </w:p>
    <w:p w:rsidR="00636842" w:rsidRDefault="00636842" w:rsidP="00636842">
      <w:pPr>
        <w:tabs>
          <w:tab w:val="left" w:pos="4120"/>
        </w:tabs>
        <w:rPr>
          <w:rFonts w:ascii="標楷體" w:eastAsia="標楷體" w:hAnsi="標楷體"/>
        </w:rPr>
      </w:pPr>
      <w:r w:rsidRPr="00636842">
        <w:rPr>
          <w:rFonts w:ascii="標楷體" w:eastAsia="標楷體" w:hAnsi="標楷體"/>
        </w:rPr>
        <w:t xml:space="preserve">（一）以我國經貿角度而言 </w:t>
      </w:r>
      <w:r>
        <w:rPr>
          <w:rFonts w:ascii="標楷體" w:eastAsia="標楷體" w:hAnsi="標楷體" w:hint="eastAsia"/>
        </w:rPr>
        <w:t xml:space="preserve"> </w:t>
      </w:r>
    </w:p>
    <w:p w:rsidR="005E666E" w:rsidRPr="005E666E" w:rsidRDefault="005E666E" w:rsidP="005E666E">
      <w:pPr>
        <w:tabs>
          <w:tab w:val="left" w:pos="3165"/>
        </w:tabs>
        <w:rPr>
          <w:rFonts w:ascii="標楷體" w:eastAsia="標楷體" w:hAnsi="標楷體"/>
        </w:rPr>
      </w:pPr>
      <w:r w:rsidRPr="005E666E">
        <w:rPr>
          <w:rFonts w:ascii="標楷體" w:eastAsia="標楷體" w:hAnsi="標楷體" w:hint="eastAsia"/>
        </w:rPr>
        <w:t>1</w:t>
      </w:r>
      <w:r>
        <w:rPr>
          <w:rFonts w:ascii="標楷體" w:eastAsia="標楷體" w:hAnsi="標楷體" w:hint="eastAsia"/>
        </w:rPr>
        <w:t>.</w:t>
      </w:r>
      <w:r w:rsidRPr="005E666E">
        <w:rPr>
          <w:rFonts w:ascii="標楷體" w:eastAsia="標楷體" w:hAnsi="標楷體" w:hint="eastAsia"/>
        </w:rPr>
        <w:t>台灣進口貿易：</w:t>
      </w:r>
    </w:p>
    <w:p w:rsidR="005E666E" w:rsidRPr="005E666E" w:rsidRDefault="005E666E" w:rsidP="005E666E">
      <w:pPr>
        <w:tabs>
          <w:tab w:val="left" w:pos="4120"/>
        </w:tabs>
        <w:rPr>
          <w:rFonts w:ascii="標楷體" w:eastAsia="標楷體" w:hAnsi="標楷體"/>
        </w:rPr>
      </w:pPr>
      <w:r w:rsidRPr="005E666E">
        <w:rPr>
          <w:rFonts w:ascii="標楷體" w:eastAsia="標楷體" w:hAnsi="標楷體" w:hint="eastAsia"/>
        </w:rPr>
        <w:t>就進口而言，台灣從印尼進口許多原物料，例如金屬、木材以及橡膠，</w:t>
      </w:r>
      <w:r>
        <w:rPr>
          <w:rFonts w:ascii="標楷體" w:eastAsia="標楷體" w:hAnsi="標楷體" w:hint="eastAsia"/>
        </w:rPr>
        <w:t xml:space="preserve"> </w:t>
      </w:r>
      <w:r w:rsidRPr="005E666E">
        <w:rPr>
          <w:rFonts w:ascii="標楷體" w:eastAsia="標楷體" w:hAnsi="標楷體" w:hint="eastAsia"/>
        </w:rPr>
        <w:t xml:space="preserve">光看2017年2月就已達到363.688(百萬美元)。 </w:t>
      </w:r>
    </w:p>
    <w:p w:rsidR="005E666E" w:rsidRPr="005E666E" w:rsidRDefault="005E666E" w:rsidP="005E666E">
      <w:pPr>
        <w:tabs>
          <w:tab w:val="left" w:pos="4120"/>
        </w:tabs>
        <w:rPr>
          <w:rFonts w:ascii="標楷體" w:eastAsia="標楷體" w:hAnsi="標楷體"/>
        </w:rPr>
      </w:pPr>
      <w:r>
        <w:rPr>
          <w:rFonts w:ascii="標楷體" w:eastAsia="標楷體" w:hAnsi="標楷體" w:hint="eastAsia"/>
        </w:rPr>
        <w:t>2.</w:t>
      </w:r>
      <w:r w:rsidRPr="005E666E">
        <w:rPr>
          <w:rFonts w:ascii="標楷體" w:eastAsia="標楷體" w:hAnsi="標楷體" w:hint="eastAsia"/>
        </w:rPr>
        <w:t>台灣出口貿易：</w:t>
      </w:r>
    </w:p>
    <w:p w:rsidR="005E666E" w:rsidRPr="005E666E" w:rsidRDefault="005E666E" w:rsidP="005E666E">
      <w:pPr>
        <w:tabs>
          <w:tab w:val="left" w:pos="4120"/>
        </w:tabs>
        <w:rPr>
          <w:rFonts w:ascii="標楷體" w:eastAsia="標楷體" w:hAnsi="標楷體"/>
        </w:rPr>
      </w:pPr>
      <w:r w:rsidRPr="005E666E">
        <w:rPr>
          <w:rFonts w:ascii="標楷體" w:eastAsia="標楷體" w:hAnsi="標楷體" w:hint="eastAsia"/>
        </w:rPr>
        <w:t>出口值佔據最龐大的中國大陸、日本等國家都是RCEP的會員國。在印尼雅加達成立台商貿易平台，則能使部分企業透過印尼為跳板，便於取得各國資源；在印尼建立貿易轉運據點，不但可以使台商在印尼的發展具有優惠且更為流暢，為台灣創造商機，且能使印尼當地經濟活絡，是一個雙贏的局面。東南亞國家歷經全球化、自由化與區域整合浪潮洗禮，現在已從昔日供應廉價勞力與原物料的開發中國家搖身變為全球矚目的新興市場，吸引國際大企業重視。反觀中國人口逐漸老化，隨著原物料成本上升及工資大幅提高、土地不再便宜，其「世界工廠」地位正被東南亞取代。印尼擁有快速增加的中產階級人口，高所得成長反映在內需消費上，是值得開拓的市場。除了利用印尼的地理區位做為貿易轉口站之外，企業還可以跨足到中產階級商業消費市場，以滿足當地的需求。</w:t>
      </w:r>
    </w:p>
    <w:p w:rsidR="005E666E" w:rsidRPr="005E666E" w:rsidRDefault="005E666E" w:rsidP="005E666E">
      <w:pPr>
        <w:tabs>
          <w:tab w:val="left" w:pos="4120"/>
        </w:tabs>
        <w:rPr>
          <w:rFonts w:ascii="標楷體" w:eastAsia="標楷體" w:hAnsi="標楷體"/>
        </w:rPr>
      </w:pPr>
    </w:p>
    <w:p w:rsidR="005E666E" w:rsidRPr="005E666E" w:rsidRDefault="005E666E" w:rsidP="005E666E">
      <w:pPr>
        <w:tabs>
          <w:tab w:val="left" w:pos="4120"/>
        </w:tabs>
        <w:rPr>
          <w:rFonts w:ascii="標楷體" w:eastAsia="標楷體" w:hAnsi="標楷體"/>
        </w:rPr>
      </w:pPr>
      <w:r w:rsidRPr="005E666E">
        <w:rPr>
          <w:rFonts w:ascii="標楷體" w:eastAsia="標楷體" w:hAnsi="標楷體" w:hint="eastAsia"/>
        </w:rPr>
        <w:t>（二）短期</w:t>
      </w:r>
      <w:r>
        <w:rPr>
          <w:rFonts w:ascii="標楷體" w:eastAsia="標楷體" w:hAnsi="標楷體" w:hint="eastAsia"/>
        </w:rPr>
        <w:t>效益</w:t>
      </w:r>
    </w:p>
    <w:p w:rsidR="005E666E" w:rsidRPr="005E666E" w:rsidRDefault="005E666E" w:rsidP="005E666E">
      <w:pPr>
        <w:tabs>
          <w:tab w:val="left" w:pos="4120"/>
        </w:tabs>
        <w:rPr>
          <w:rFonts w:ascii="標楷體" w:eastAsia="標楷體" w:hAnsi="標楷體"/>
        </w:rPr>
      </w:pPr>
      <w:r w:rsidRPr="005E666E">
        <w:rPr>
          <w:rFonts w:ascii="標楷體" w:eastAsia="標楷體" w:hAnsi="標楷體" w:hint="eastAsia"/>
        </w:rPr>
        <w:t>透過網路蒐集印尼的相關資料，初步的了解當地海洋文化及運輸體系。長榮海運公司為我國重要的海運運輸企業，替我國創造不少的貿易資本。在此體驗行程之中，我們</w:t>
      </w:r>
      <w:r w:rsidRPr="00AC333B">
        <w:rPr>
          <w:rFonts w:ascii="標楷體" w:eastAsia="標楷體" w:hAnsi="標楷體" w:hint="eastAsia"/>
        </w:rPr>
        <w:t>將前</w:t>
      </w:r>
      <w:r w:rsidRPr="005E666E">
        <w:rPr>
          <w:rFonts w:ascii="標楷體" w:eastAsia="標楷體" w:hAnsi="標楷體" w:hint="eastAsia"/>
        </w:rPr>
        <w:t>往拜訪長榮海運的印尼分公司，由我國資深在外工作者帶領我們見識在印尼運輸作業的不同之處。布馬物流公司是一個台灣人在印尼所創立的企業，行程中選擇此企業的原因不僅僅是因為它為物流公司，同時也與此次的新南向政策有所關聯。我們希望可以透過這次的機會更加了解他們選擇印尼作為據點的原因，並且觀察他們如何將貨物安全的運送到目的地。</w:t>
      </w:r>
    </w:p>
    <w:p w:rsidR="005E666E" w:rsidRDefault="005E666E" w:rsidP="005E666E">
      <w:pPr>
        <w:tabs>
          <w:tab w:val="left" w:pos="4120"/>
        </w:tabs>
        <w:rPr>
          <w:rFonts w:ascii="標楷體" w:eastAsia="標楷體" w:hAnsi="標楷體"/>
        </w:rPr>
      </w:pPr>
    </w:p>
    <w:p w:rsidR="005E666E" w:rsidRPr="005E666E" w:rsidRDefault="005E666E" w:rsidP="005E666E">
      <w:pPr>
        <w:tabs>
          <w:tab w:val="left" w:pos="4120"/>
        </w:tabs>
        <w:rPr>
          <w:rFonts w:ascii="標楷體" w:eastAsia="標楷體" w:hAnsi="標楷體"/>
        </w:rPr>
      </w:pPr>
      <w:r>
        <w:rPr>
          <w:rFonts w:ascii="標楷體" w:eastAsia="標楷體" w:hAnsi="標楷體" w:hint="eastAsia"/>
        </w:rPr>
        <w:t>(三)</w:t>
      </w:r>
      <w:r w:rsidRPr="005E666E">
        <w:rPr>
          <w:rFonts w:ascii="標楷體" w:eastAsia="標楷體" w:hAnsi="標楷體" w:hint="eastAsia"/>
        </w:rPr>
        <w:t>中期</w:t>
      </w:r>
      <w:r>
        <w:rPr>
          <w:rFonts w:ascii="標楷體" w:eastAsia="標楷體" w:hAnsi="標楷體" w:hint="eastAsia"/>
        </w:rPr>
        <w:t>效益</w:t>
      </w:r>
    </w:p>
    <w:p w:rsidR="005E666E" w:rsidRPr="005E666E" w:rsidRDefault="005E666E" w:rsidP="005E666E">
      <w:pPr>
        <w:tabs>
          <w:tab w:val="left" w:pos="4120"/>
        </w:tabs>
        <w:rPr>
          <w:rFonts w:ascii="標楷體" w:eastAsia="標楷體" w:hAnsi="標楷體"/>
        </w:rPr>
      </w:pPr>
      <w:r w:rsidRPr="005E666E">
        <w:rPr>
          <w:rFonts w:ascii="標楷體" w:eastAsia="標楷體" w:hAnsi="標楷體" w:hint="eastAsia"/>
        </w:rPr>
        <w:t>國立印尼大學工學院運輸管理系與我們自身專業有密切關係，透過與當地大學的</w:t>
      </w:r>
      <w:r w:rsidRPr="005E666E">
        <w:rPr>
          <w:rFonts w:ascii="標楷體" w:eastAsia="標楷體" w:hAnsi="標楷體" w:hint="eastAsia"/>
        </w:rPr>
        <w:lastRenderedPageBreak/>
        <w:t>參訪與交流之後，相信能夠獲得與我國大學系所內所習得之課程有所不同之處，並擇善而從，歸國之後能夠令本科系更加完善。</w:t>
      </w:r>
      <w:r w:rsidR="004F5080" w:rsidRPr="004F5080">
        <w:rPr>
          <w:rFonts w:ascii="標楷體" w:eastAsia="標楷體" w:hAnsi="標楷體" w:hint="eastAsia"/>
        </w:rPr>
        <w:t>並</w:t>
      </w:r>
      <w:r w:rsidRPr="005E666E">
        <w:rPr>
          <w:rFonts w:ascii="標楷體" w:eastAsia="標楷體" w:hAnsi="標楷體" w:hint="eastAsia"/>
        </w:rPr>
        <w:t>向學弟妹分享我們的經驗，推廣國際體驗學習計畫，希望他們也能夠利用這個機會拓展國際視野。</w:t>
      </w:r>
    </w:p>
    <w:p w:rsidR="005E666E" w:rsidRPr="005E666E" w:rsidRDefault="005E666E" w:rsidP="005E666E">
      <w:pPr>
        <w:tabs>
          <w:tab w:val="left" w:pos="4120"/>
        </w:tabs>
        <w:rPr>
          <w:rFonts w:ascii="標楷體" w:eastAsia="標楷體" w:hAnsi="標楷體"/>
        </w:rPr>
      </w:pPr>
      <w:r w:rsidRPr="005E666E">
        <w:rPr>
          <w:rFonts w:ascii="標楷體" w:eastAsia="標楷體" w:hAnsi="標楷體" w:hint="eastAsia"/>
        </w:rPr>
        <w:t>藉由觀察印尼的首都雅加達的都市形態以及交通狀況，可以了解到當地運輸的模式。由網路資料可得知，雅加達的港口業務相當繁忙，不但有商業活動，同時也有許多船隻是負責運送遊客至附近的千島群島等島嶼觀光。由此可見，印尼首都已經有非常完善的觀光船舶運輸作業模式，若是能夠廣泛利用到整個印尼的多個島嶼的話想必能夠創造可觀的貿易與觀光船舶運輸收入。</w:t>
      </w:r>
    </w:p>
    <w:p w:rsidR="005E666E" w:rsidRPr="005E666E" w:rsidRDefault="005E666E" w:rsidP="005E666E">
      <w:pPr>
        <w:tabs>
          <w:tab w:val="left" w:pos="4120"/>
        </w:tabs>
        <w:rPr>
          <w:rFonts w:ascii="標楷體" w:eastAsia="標楷體" w:hAnsi="標楷體"/>
        </w:rPr>
      </w:pPr>
      <w:r w:rsidRPr="005E666E">
        <w:rPr>
          <w:rFonts w:ascii="標楷體" w:eastAsia="標楷體" w:hAnsi="標楷體" w:hint="eastAsia"/>
        </w:rPr>
        <w:t>利用實地至印尼進行考察以及參訪，親身體驗與深入了解當地的文化、風土民情與商業模式。</w:t>
      </w:r>
    </w:p>
    <w:p w:rsidR="005E666E" w:rsidRDefault="005E666E" w:rsidP="005E666E">
      <w:pPr>
        <w:tabs>
          <w:tab w:val="left" w:pos="4120"/>
        </w:tabs>
        <w:rPr>
          <w:rFonts w:ascii="標楷體" w:eastAsia="標楷體" w:hAnsi="標楷體"/>
        </w:rPr>
      </w:pPr>
    </w:p>
    <w:p w:rsidR="005E666E" w:rsidRPr="005E666E" w:rsidRDefault="005E666E" w:rsidP="005E666E">
      <w:pPr>
        <w:tabs>
          <w:tab w:val="left" w:pos="4120"/>
        </w:tabs>
        <w:rPr>
          <w:rFonts w:ascii="標楷體" w:eastAsia="標楷體" w:hAnsi="標楷體"/>
        </w:rPr>
      </w:pPr>
      <w:r>
        <w:rPr>
          <w:rFonts w:ascii="標楷體" w:eastAsia="標楷體" w:hAnsi="標楷體" w:hint="eastAsia"/>
        </w:rPr>
        <w:t>(四)</w:t>
      </w:r>
      <w:r w:rsidRPr="005E666E">
        <w:rPr>
          <w:rFonts w:ascii="標楷體" w:eastAsia="標楷體" w:hAnsi="標楷體" w:hint="eastAsia"/>
        </w:rPr>
        <w:t>長期</w:t>
      </w:r>
      <w:r>
        <w:rPr>
          <w:rFonts w:ascii="標楷體" w:eastAsia="標楷體" w:hAnsi="標楷體" w:hint="eastAsia"/>
        </w:rPr>
        <w:t>效益</w:t>
      </w:r>
    </w:p>
    <w:p w:rsidR="00046D64" w:rsidRPr="00636842" w:rsidRDefault="005E666E" w:rsidP="005E666E">
      <w:pPr>
        <w:tabs>
          <w:tab w:val="left" w:pos="4120"/>
        </w:tabs>
        <w:rPr>
          <w:rFonts w:ascii="標楷體" w:eastAsia="標楷體" w:hAnsi="標楷體"/>
        </w:rPr>
      </w:pPr>
      <w:r w:rsidRPr="005E666E">
        <w:rPr>
          <w:rFonts w:ascii="標楷體" w:eastAsia="標楷體" w:hAnsi="標楷體" w:hint="eastAsia"/>
        </w:rPr>
        <w:t>透過這次的體驗計畫，可以強化我們對印尼這個國家的印象，顛覆原本既有的認知。除了專業知識的增進之外，我們更希望能夠從已經擁有實務經驗的職場工作者中獲得實用的思考方式與軟實力，內化成自己的閱歷及涵養，對於未來進入職場亦會更有想法與方向，並且拓展國際觀。</w:t>
      </w:r>
    </w:p>
    <w:sectPr w:rsidR="00046D64" w:rsidRPr="00636842" w:rsidSect="00C11F56">
      <w:headerReference w:type="default" r:id="rId20"/>
      <w:footerReference w:type="default" r:id="rId21"/>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3CC" w:rsidRDefault="00C403CC" w:rsidP="00E44628">
      <w:r>
        <w:separator/>
      </w:r>
    </w:p>
  </w:endnote>
  <w:endnote w:type="continuationSeparator" w:id="0">
    <w:p w:rsidR="00C403CC" w:rsidRDefault="00C403CC" w:rsidP="00E4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nstantia">
    <w:panose1 w:val="02030602050306030303"/>
    <w:charset w:val="00"/>
    <w:family w:val="roman"/>
    <w:pitch w:val="variable"/>
    <w:sig w:usb0="A00002EF" w:usb1="4000204B" w:usb2="00000000" w:usb3="00000000" w:csb0="0000019F" w:csb1="00000000"/>
  </w:font>
  <w:font w:name="AR DECODE">
    <w:altName w:val="Times New Roman"/>
    <w:panose1 w:val="02000000000000000000"/>
    <w:charset w:val="00"/>
    <w:family w:val="auto"/>
    <w:pitch w:val="variable"/>
    <w:sig w:usb0="8000002F" w:usb1="0000000A"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56789"/>
      <w:docPartObj>
        <w:docPartGallery w:val="Page Numbers (Bottom of Page)"/>
        <w:docPartUnique/>
      </w:docPartObj>
    </w:sdtPr>
    <w:sdtEndPr/>
    <w:sdtContent>
      <w:p w:rsidR="00BD3146" w:rsidRDefault="00BD3146">
        <w:pPr>
          <w:pStyle w:val="a7"/>
          <w:jc w:val="center"/>
        </w:pPr>
        <w:r>
          <w:fldChar w:fldCharType="begin"/>
        </w:r>
        <w:r>
          <w:instrText xml:space="preserve"> PAGE  \* Arabic  \* MERGEFORMAT </w:instrText>
        </w:r>
        <w:r>
          <w:fldChar w:fldCharType="separate"/>
        </w:r>
        <w:r w:rsidR="00D75941">
          <w:rPr>
            <w:noProof/>
          </w:rPr>
          <w:t>4</w:t>
        </w:r>
        <w:r>
          <w:fldChar w:fldCharType="end"/>
        </w:r>
      </w:p>
    </w:sdtContent>
  </w:sdt>
  <w:p w:rsidR="00BD3146" w:rsidRDefault="00BD31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3CC" w:rsidRDefault="00C403CC" w:rsidP="00E44628">
      <w:r>
        <w:separator/>
      </w:r>
    </w:p>
  </w:footnote>
  <w:footnote w:type="continuationSeparator" w:id="0">
    <w:p w:rsidR="00C403CC" w:rsidRDefault="00C403CC" w:rsidP="00E44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46" w:rsidRPr="00C11F56" w:rsidRDefault="00925B28" w:rsidP="00925B28">
    <w:pPr>
      <w:pStyle w:val="a5"/>
      <w:ind w:right="800"/>
      <w:jc w:val="right"/>
      <w:rPr>
        <w:rFonts w:ascii="標楷體" w:eastAsia="標楷體" w:hAnsi="標楷體"/>
        <w:color w:val="767171" w:themeColor="background2" w:themeShade="80"/>
        <w:sz w:val="16"/>
      </w:rPr>
    </w:pPr>
    <w:r w:rsidRPr="00C11F56">
      <w:rPr>
        <w:rFonts w:ascii="標楷體" w:eastAsia="標楷體" w:hAnsi="標楷體"/>
        <w:noProof/>
        <w:color w:val="767171" w:themeColor="background2" w:themeShade="80"/>
      </w:rPr>
      <w:drawing>
        <wp:anchor distT="0" distB="0" distL="114300" distR="114300" simplePos="0" relativeHeight="251673088" behindDoc="0" locked="0" layoutInCell="1" allowOverlap="1">
          <wp:simplePos x="0" y="0"/>
          <wp:positionH relativeFrom="margin">
            <wp:posOffset>1865630</wp:posOffset>
          </wp:positionH>
          <wp:positionV relativeFrom="paragraph">
            <wp:posOffset>15875</wp:posOffset>
          </wp:positionV>
          <wp:extent cx="190500" cy="127000"/>
          <wp:effectExtent l="0" t="0" r="0" b="635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ag_of_Indonesia.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 cy="127000"/>
                  </a:xfrm>
                  <a:prstGeom prst="rect">
                    <a:avLst/>
                  </a:prstGeom>
                </pic:spPr>
              </pic:pic>
            </a:graphicData>
          </a:graphic>
        </wp:anchor>
      </w:drawing>
    </w:r>
    <w:r>
      <w:rPr>
        <w:rFonts w:ascii="標楷體" w:eastAsia="標楷體" w:hAnsi="標楷體" w:hint="eastAsia"/>
        <w:color w:val="767171" w:themeColor="background2" w:themeShade="80"/>
        <w:sz w:val="16"/>
      </w:rPr>
      <w:t xml:space="preserve">       </w:t>
    </w:r>
    <w:r w:rsidR="00BD3146" w:rsidRPr="00925B28">
      <w:rPr>
        <w:rFonts w:ascii="標楷體" w:eastAsia="標楷體" w:hAnsi="標楷體" w:hint="eastAsia"/>
        <w:color w:val="000000" w:themeColor="text1"/>
        <w:sz w:val="16"/>
      </w:rPr>
      <w:t>大專校院學生國際體驗學習計畫學生計畫書</w:t>
    </w:r>
    <w:r w:rsidR="00BD3146" w:rsidRPr="00925B28">
      <w:rPr>
        <w:rFonts w:ascii="MS Gothic" w:eastAsia="MS Gothic" w:hAnsi="MS Gothic" w:cs="MS Gothic" w:hint="eastAsia"/>
        <w:color w:val="000000" w:themeColor="text1"/>
        <w:sz w:val="16"/>
      </w:rPr>
      <w:t>−</w:t>
    </w:r>
    <w:r w:rsidR="00BD3146" w:rsidRPr="00925B28">
      <w:rPr>
        <w:rFonts w:ascii="標楷體" w:eastAsia="標楷體" w:hAnsi="標楷體"/>
        <w:color w:val="000000" w:themeColor="text1"/>
        <w:sz w:val="16"/>
      </w:rPr>
      <w:t xml:space="preserve"> </w:t>
    </w:r>
    <w:r w:rsidR="00BD3146" w:rsidRPr="00925B28">
      <w:rPr>
        <w:rFonts w:ascii="標楷體" w:eastAsia="標楷體" w:hAnsi="標楷體" w:hint="eastAsia"/>
        <w:color w:val="000000" w:themeColor="text1"/>
        <w:sz w:val="16"/>
      </w:rPr>
      <w:t>南洋絲路印記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A157A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8.75pt;height:2in" o:bullet="t">
        <v:imagedata r:id="rId1" o:title="images"/>
      </v:shape>
    </w:pict>
  </w:numPicBullet>
  <w:abstractNum w:abstractNumId="0" w15:restartNumberingAfterBreak="0">
    <w:nsid w:val="0D0A6BD2"/>
    <w:multiLevelType w:val="hybridMultilevel"/>
    <w:tmpl w:val="BC84A968"/>
    <w:lvl w:ilvl="0" w:tplc="C9045BF2">
      <w:start w:val="1"/>
      <w:numFmt w:val="bullet"/>
      <w:lvlText w:val=""/>
      <w:lvlPicBulletId w:val="0"/>
      <w:lvlJc w:val="left"/>
      <w:pPr>
        <w:ind w:left="763"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41E6C7C"/>
    <w:multiLevelType w:val="hybridMultilevel"/>
    <w:tmpl w:val="0CE87F06"/>
    <w:lvl w:ilvl="0" w:tplc="574C5A3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22C22227"/>
    <w:multiLevelType w:val="hybridMultilevel"/>
    <w:tmpl w:val="A808DCEE"/>
    <w:lvl w:ilvl="0" w:tplc="F8F4593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24C96460"/>
    <w:multiLevelType w:val="hybridMultilevel"/>
    <w:tmpl w:val="94564E9E"/>
    <w:lvl w:ilvl="0" w:tplc="3890411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31F379ED"/>
    <w:multiLevelType w:val="hybridMultilevel"/>
    <w:tmpl w:val="AF4CA154"/>
    <w:lvl w:ilvl="0" w:tplc="0E02D64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3A1680C"/>
    <w:multiLevelType w:val="hybridMultilevel"/>
    <w:tmpl w:val="2E920A64"/>
    <w:lvl w:ilvl="0" w:tplc="A6EACD8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FE124BC"/>
    <w:multiLevelType w:val="hybridMultilevel"/>
    <w:tmpl w:val="9A1474DC"/>
    <w:lvl w:ilvl="0" w:tplc="BC04585A">
      <w:start w:val="1"/>
      <w:numFmt w:val="ideographLegalTraditional"/>
      <w:lvlText w:val="%1、"/>
      <w:lvlJc w:val="left"/>
      <w:pPr>
        <w:ind w:left="720" w:hanging="720"/>
      </w:pPr>
      <w:rPr>
        <w:rFonts w:hint="default"/>
        <w:sz w:val="28"/>
        <w:szCs w:val="28"/>
        <w:lang w:val="en-US"/>
      </w:rPr>
    </w:lvl>
    <w:lvl w:ilvl="1" w:tplc="7A745800">
      <w:start w:val="1"/>
      <w:numFmt w:val="decimal"/>
      <w:lvlText w:val="%2."/>
      <w:lvlJc w:val="left"/>
      <w:pPr>
        <w:ind w:left="1069"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795D5E"/>
    <w:multiLevelType w:val="hybridMultilevel"/>
    <w:tmpl w:val="D4BA836E"/>
    <w:lvl w:ilvl="0" w:tplc="9A4E3BC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E1202CD"/>
    <w:multiLevelType w:val="hybridMultilevel"/>
    <w:tmpl w:val="EF808E5A"/>
    <w:lvl w:ilvl="0" w:tplc="D5B8782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6E4F0E5C"/>
    <w:multiLevelType w:val="hybridMultilevel"/>
    <w:tmpl w:val="B82059D4"/>
    <w:lvl w:ilvl="0" w:tplc="9604818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7F77F37"/>
    <w:multiLevelType w:val="hybridMultilevel"/>
    <w:tmpl w:val="E7D0C4C4"/>
    <w:lvl w:ilvl="0" w:tplc="B148A17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6"/>
  </w:num>
  <w:num w:numId="3">
    <w:abstractNumId w:val="7"/>
  </w:num>
  <w:num w:numId="4">
    <w:abstractNumId w:val="4"/>
  </w:num>
  <w:num w:numId="5">
    <w:abstractNumId w:val="9"/>
  </w:num>
  <w:num w:numId="6">
    <w:abstractNumId w:val="2"/>
  </w:num>
  <w:num w:numId="7">
    <w:abstractNumId w:val="3"/>
  </w:num>
  <w:num w:numId="8">
    <w:abstractNumId w:val="8"/>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EB"/>
    <w:rsid w:val="00016DEC"/>
    <w:rsid w:val="00023EA8"/>
    <w:rsid w:val="00033098"/>
    <w:rsid w:val="00042EC7"/>
    <w:rsid w:val="00044A9D"/>
    <w:rsid w:val="00044C5A"/>
    <w:rsid w:val="00046D64"/>
    <w:rsid w:val="00076F72"/>
    <w:rsid w:val="00081147"/>
    <w:rsid w:val="000A2C84"/>
    <w:rsid w:val="000B7632"/>
    <w:rsid w:val="000D5240"/>
    <w:rsid w:val="000F5BF8"/>
    <w:rsid w:val="00107895"/>
    <w:rsid w:val="00125239"/>
    <w:rsid w:val="0017752A"/>
    <w:rsid w:val="001A40EF"/>
    <w:rsid w:val="001D3A31"/>
    <w:rsid w:val="001D48AC"/>
    <w:rsid w:val="001F22EA"/>
    <w:rsid w:val="001F2C5B"/>
    <w:rsid w:val="0020484F"/>
    <w:rsid w:val="002120C5"/>
    <w:rsid w:val="00220605"/>
    <w:rsid w:val="0022438D"/>
    <w:rsid w:val="00230AC8"/>
    <w:rsid w:val="002340AD"/>
    <w:rsid w:val="00237F8B"/>
    <w:rsid w:val="00267E67"/>
    <w:rsid w:val="002719BF"/>
    <w:rsid w:val="002A4F1D"/>
    <w:rsid w:val="002B3846"/>
    <w:rsid w:val="002C25F9"/>
    <w:rsid w:val="002F15DB"/>
    <w:rsid w:val="002F315F"/>
    <w:rsid w:val="00300A5B"/>
    <w:rsid w:val="003054B1"/>
    <w:rsid w:val="00316CE4"/>
    <w:rsid w:val="003224AA"/>
    <w:rsid w:val="003243CB"/>
    <w:rsid w:val="0033287C"/>
    <w:rsid w:val="00335E1F"/>
    <w:rsid w:val="00336576"/>
    <w:rsid w:val="00363A39"/>
    <w:rsid w:val="00371ECB"/>
    <w:rsid w:val="003A4A14"/>
    <w:rsid w:val="003A7957"/>
    <w:rsid w:val="003C6AD4"/>
    <w:rsid w:val="003F740D"/>
    <w:rsid w:val="0040215F"/>
    <w:rsid w:val="00417019"/>
    <w:rsid w:val="00417356"/>
    <w:rsid w:val="00426F64"/>
    <w:rsid w:val="00434230"/>
    <w:rsid w:val="00442EA8"/>
    <w:rsid w:val="004457AE"/>
    <w:rsid w:val="004522EC"/>
    <w:rsid w:val="00474268"/>
    <w:rsid w:val="00482FC1"/>
    <w:rsid w:val="00485770"/>
    <w:rsid w:val="004C49C9"/>
    <w:rsid w:val="004D543C"/>
    <w:rsid w:val="004E1975"/>
    <w:rsid w:val="004F5080"/>
    <w:rsid w:val="00501F04"/>
    <w:rsid w:val="00510969"/>
    <w:rsid w:val="00516F55"/>
    <w:rsid w:val="005213F7"/>
    <w:rsid w:val="00525250"/>
    <w:rsid w:val="00526D58"/>
    <w:rsid w:val="00526F15"/>
    <w:rsid w:val="00536F35"/>
    <w:rsid w:val="005873FC"/>
    <w:rsid w:val="005A39DE"/>
    <w:rsid w:val="005E666E"/>
    <w:rsid w:val="0061439E"/>
    <w:rsid w:val="00617FAC"/>
    <w:rsid w:val="00636842"/>
    <w:rsid w:val="00650285"/>
    <w:rsid w:val="006560E4"/>
    <w:rsid w:val="00657E8E"/>
    <w:rsid w:val="0066418E"/>
    <w:rsid w:val="00677D1E"/>
    <w:rsid w:val="00696736"/>
    <w:rsid w:val="006A32D5"/>
    <w:rsid w:val="006A71F2"/>
    <w:rsid w:val="006B5A9D"/>
    <w:rsid w:val="006E7C9E"/>
    <w:rsid w:val="007036D8"/>
    <w:rsid w:val="00703A8D"/>
    <w:rsid w:val="0073670A"/>
    <w:rsid w:val="00743170"/>
    <w:rsid w:val="0074341D"/>
    <w:rsid w:val="00753AD8"/>
    <w:rsid w:val="0076069A"/>
    <w:rsid w:val="007665CD"/>
    <w:rsid w:val="00782154"/>
    <w:rsid w:val="007C00DB"/>
    <w:rsid w:val="007C24FD"/>
    <w:rsid w:val="007D648C"/>
    <w:rsid w:val="007E0B9E"/>
    <w:rsid w:val="008122E1"/>
    <w:rsid w:val="008276DD"/>
    <w:rsid w:val="00840F1E"/>
    <w:rsid w:val="008645A0"/>
    <w:rsid w:val="008870F5"/>
    <w:rsid w:val="00890011"/>
    <w:rsid w:val="00890ED5"/>
    <w:rsid w:val="008A1991"/>
    <w:rsid w:val="008C593C"/>
    <w:rsid w:val="008D49FD"/>
    <w:rsid w:val="008D6563"/>
    <w:rsid w:val="0090192A"/>
    <w:rsid w:val="0090208B"/>
    <w:rsid w:val="00920F2D"/>
    <w:rsid w:val="00925B28"/>
    <w:rsid w:val="00942242"/>
    <w:rsid w:val="00980E8B"/>
    <w:rsid w:val="00981266"/>
    <w:rsid w:val="009911EB"/>
    <w:rsid w:val="009E4D31"/>
    <w:rsid w:val="009F17CA"/>
    <w:rsid w:val="00A062CE"/>
    <w:rsid w:val="00A214E5"/>
    <w:rsid w:val="00A26F11"/>
    <w:rsid w:val="00A37020"/>
    <w:rsid w:val="00A6521F"/>
    <w:rsid w:val="00A7458E"/>
    <w:rsid w:val="00A81512"/>
    <w:rsid w:val="00AC2F03"/>
    <w:rsid w:val="00AC333B"/>
    <w:rsid w:val="00AD4EBB"/>
    <w:rsid w:val="00AE5922"/>
    <w:rsid w:val="00AE5D55"/>
    <w:rsid w:val="00B06818"/>
    <w:rsid w:val="00B0797C"/>
    <w:rsid w:val="00B16A39"/>
    <w:rsid w:val="00B30E76"/>
    <w:rsid w:val="00B3624B"/>
    <w:rsid w:val="00B472B1"/>
    <w:rsid w:val="00B57575"/>
    <w:rsid w:val="00B716F8"/>
    <w:rsid w:val="00BA6AFB"/>
    <w:rsid w:val="00BB47C4"/>
    <w:rsid w:val="00BB6E1C"/>
    <w:rsid w:val="00BC742E"/>
    <w:rsid w:val="00BD3146"/>
    <w:rsid w:val="00BD5D8C"/>
    <w:rsid w:val="00C11F56"/>
    <w:rsid w:val="00C14C52"/>
    <w:rsid w:val="00C15192"/>
    <w:rsid w:val="00C206E8"/>
    <w:rsid w:val="00C31D22"/>
    <w:rsid w:val="00C329D1"/>
    <w:rsid w:val="00C34964"/>
    <w:rsid w:val="00C403CC"/>
    <w:rsid w:val="00C6317D"/>
    <w:rsid w:val="00C6713C"/>
    <w:rsid w:val="00C717D7"/>
    <w:rsid w:val="00C977D1"/>
    <w:rsid w:val="00CA35C4"/>
    <w:rsid w:val="00CB25EB"/>
    <w:rsid w:val="00CB7A71"/>
    <w:rsid w:val="00CC109E"/>
    <w:rsid w:val="00CD1823"/>
    <w:rsid w:val="00CD5A28"/>
    <w:rsid w:val="00CD6E9B"/>
    <w:rsid w:val="00CE5BA7"/>
    <w:rsid w:val="00D25F62"/>
    <w:rsid w:val="00D75941"/>
    <w:rsid w:val="00D849FF"/>
    <w:rsid w:val="00DA1005"/>
    <w:rsid w:val="00DA1B75"/>
    <w:rsid w:val="00DB7807"/>
    <w:rsid w:val="00DD14B4"/>
    <w:rsid w:val="00DE35D4"/>
    <w:rsid w:val="00E12152"/>
    <w:rsid w:val="00E15FD0"/>
    <w:rsid w:val="00E3026C"/>
    <w:rsid w:val="00E40D1D"/>
    <w:rsid w:val="00E44628"/>
    <w:rsid w:val="00E53614"/>
    <w:rsid w:val="00E77CAF"/>
    <w:rsid w:val="00E80A3A"/>
    <w:rsid w:val="00E90EAB"/>
    <w:rsid w:val="00EB7FF6"/>
    <w:rsid w:val="00EC7B0C"/>
    <w:rsid w:val="00ED4B66"/>
    <w:rsid w:val="00ED5A01"/>
    <w:rsid w:val="00F002CF"/>
    <w:rsid w:val="00F20043"/>
    <w:rsid w:val="00F2526D"/>
    <w:rsid w:val="00F4542F"/>
    <w:rsid w:val="00F566FA"/>
    <w:rsid w:val="00F76169"/>
    <w:rsid w:val="00F83390"/>
    <w:rsid w:val="00F93AA5"/>
    <w:rsid w:val="00FA6143"/>
    <w:rsid w:val="00FD3B3C"/>
    <w:rsid w:val="00FE591D"/>
    <w:rsid w:val="00FF3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1B98B8-A93B-4726-A8C1-104BA64D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109E"/>
    <w:pPr>
      <w:jc w:val="right"/>
    </w:pPr>
  </w:style>
  <w:style w:type="character" w:customStyle="1" w:styleId="a4">
    <w:name w:val="日期 字元"/>
    <w:basedOn w:val="a0"/>
    <w:link w:val="a3"/>
    <w:uiPriority w:val="99"/>
    <w:semiHidden/>
    <w:rsid w:val="00CC109E"/>
  </w:style>
  <w:style w:type="paragraph" w:styleId="a5">
    <w:name w:val="header"/>
    <w:basedOn w:val="a"/>
    <w:link w:val="a6"/>
    <w:uiPriority w:val="99"/>
    <w:unhideWhenUsed/>
    <w:rsid w:val="00E44628"/>
    <w:pPr>
      <w:tabs>
        <w:tab w:val="center" w:pos="4153"/>
        <w:tab w:val="right" w:pos="8306"/>
      </w:tabs>
      <w:snapToGrid w:val="0"/>
    </w:pPr>
    <w:rPr>
      <w:sz w:val="20"/>
      <w:szCs w:val="20"/>
    </w:rPr>
  </w:style>
  <w:style w:type="character" w:customStyle="1" w:styleId="a6">
    <w:name w:val="頁首 字元"/>
    <w:basedOn w:val="a0"/>
    <w:link w:val="a5"/>
    <w:uiPriority w:val="99"/>
    <w:rsid w:val="00E44628"/>
    <w:rPr>
      <w:sz w:val="20"/>
      <w:szCs w:val="20"/>
    </w:rPr>
  </w:style>
  <w:style w:type="paragraph" w:styleId="a7">
    <w:name w:val="footer"/>
    <w:basedOn w:val="a"/>
    <w:link w:val="a8"/>
    <w:uiPriority w:val="99"/>
    <w:unhideWhenUsed/>
    <w:rsid w:val="00E44628"/>
    <w:pPr>
      <w:tabs>
        <w:tab w:val="center" w:pos="4153"/>
        <w:tab w:val="right" w:pos="8306"/>
      </w:tabs>
      <w:snapToGrid w:val="0"/>
    </w:pPr>
    <w:rPr>
      <w:sz w:val="20"/>
      <w:szCs w:val="20"/>
    </w:rPr>
  </w:style>
  <w:style w:type="character" w:customStyle="1" w:styleId="a8">
    <w:name w:val="頁尾 字元"/>
    <w:basedOn w:val="a0"/>
    <w:link w:val="a7"/>
    <w:uiPriority w:val="99"/>
    <w:rsid w:val="00E44628"/>
    <w:rPr>
      <w:sz w:val="20"/>
      <w:szCs w:val="20"/>
    </w:rPr>
  </w:style>
  <w:style w:type="table" w:customStyle="1" w:styleId="4-11">
    <w:name w:val="清單表格 4 - 輔色 11"/>
    <w:basedOn w:val="a1"/>
    <w:uiPriority w:val="49"/>
    <w:rsid w:val="00F8339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List Paragraph"/>
    <w:basedOn w:val="a"/>
    <w:uiPriority w:val="34"/>
    <w:qFormat/>
    <w:rsid w:val="00525250"/>
    <w:pPr>
      <w:ind w:leftChars="200" w:left="480"/>
    </w:pPr>
  </w:style>
  <w:style w:type="character" w:styleId="aa">
    <w:name w:val="Hyperlink"/>
    <w:basedOn w:val="a0"/>
    <w:uiPriority w:val="99"/>
    <w:unhideWhenUsed/>
    <w:rsid w:val="00C329D1"/>
    <w:rPr>
      <w:color w:val="0563C1" w:themeColor="hyperlink"/>
      <w:u w:val="single"/>
    </w:rPr>
  </w:style>
  <w:style w:type="table" w:styleId="ab">
    <w:name w:val="Table Grid"/>
    <w:basedOn w:val="a1"/>
    <w:uiPriority w:val="39"/>
    <w:rsid w:val="00E77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22E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F22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sublet.com/city_rentals/jakarta_rentals.as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85D3-25A8-4C88-8956-BE6C4917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 Wang</dc:creator>
  <cp:lastModifiedBy>Pu-Lin Wang</cp:lastModifiedBy>
  <cp:revision>2</cp:revision>
  <cp:lastPrinted>2017-03-16T04:43:00Z</cp:lastPrinted>
  <dcterms:created xsi:type="dcterms:W3CDTF">2017-04-20T03:16:00Z</dcterms:created>
  <dcterms:modified xsi:type="dcterms:W3CDTF">2017-04-20T03:16:00Z</dcterms:modified>
</cp:coreProperties>
</file>